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30F0" w14:textId="41888D67" w:rsidR="00D965AB" w:rsidRDefault="007110E9" w:rsidP="003A0931">
      <w:pPr>
        <w:spacing w:after="0"/>
        <w:jc w:val="center"/>
        <w:rPr>
          <w:color w:val="156082" w:themeColor="accent1"/>
        </w:rPr>
      </w:pPr>
      <w:r>
        <w:rPr>
          <w:b/>
          <w:noProof/>
          <w:sz w:val="30"/>
          <w:u w:val="single"/>
        </w:rPr>
        <mc:AlternateContent>
          <mc:Choice Requires="wps">
            <w:drawing>
              <wp:anchor distT="0" distB="0" distL="114300" distR="114300" simplePos="0" relativeHeight="251659264" behindDoc="0" locked="0" layoutInCell="1" allowOverlap="1" wp14:anchorId="219BC2C9" wp14:editId="73627BC9">
                <wp:simplePos x="0" y="0"/>
                <wp:positionH relativeFrom="page">
                  <wp:posOffset>76200</wp:posOffset>
                </wp:positionH>
                <wp:positionV relativeFrom="paragraph">
                  <wp:posOffset>-476250</wp:posOffset>
                </wp:positionV>
                <wp:extent cx="9896475" cy="7562850"/>
                <wp:effectExtent l="0" t="0" r="28575" b="19050"/>
                <wp:wrapNone/>
                <wp:docPr id="1827163193" name="Rectangle 1"/>
                <wp:cNvGraphicFramePr/>
                <a:graphic xmlns:a="http://schemas.openxmlformats.org/drawingml/2006/main">
                  <a:graphicData uri="http://schemas.microsoft.com/office/word/2010/wordprocessingShape">
                    <wps:wsp>
                      <wps:cNvSpPr/>
                      <wps:spPr>
                        <a:xfrm>
                          <a:off x="0" y="0"/>
                          <a:ext cx="9896475" cy="7562850"/>
                        </a:xfrm>
                        <a:prstGeom prst="rect">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95C98" id="Rectangle 1" o:spid="_x0000_s1026" style="position:absolute;margin-left:6pt;margin-top:-37.5pt;width:779.25pt;height:5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0q0iQIAAIIFAAAOAAAAZHJzL2Uyb0RvYy54bWysVE1v2zAMvQ/YfxB0X50ESdsEdYqgRYcB&#10;XVesHXpWZakWIIsapcTJfv0o2XGytthhWA4OxY/3RIrkxeW2sWyjMBhwJR+fjDhTTkJl3EvJfzze&#10;fDrnLEThKmHBqZLvVOCXy48fLlq/UBOowVYKGYG4sGh9yesY/aIogqxVI8IJeOXIqAEbEemIL0WF&#10;oiX0xhaT0ei0aAErjyBVCKS97ox8mfG1VjJ+0zqoyGzJ6W4xfzF/n9O3WF6IxQsKXxvZX0P8wy0a&#10;YRyRDlDXIgq2RvMGqjESIYCOJxKaArQ2UuUcKJvx6FU2D7XwKudCxQl+KFP4f7DybvPg75HK0Pqw&#10;CCSmLLYam/RP92PbXKzdUCy1jUyScn4+P52ezTiTZDubnU7OZ7mcxSHcY4ifFTQsCSVHeo1cJLG5&#10;DZEoyXXvktgCWFPdGGvzIXWAurLINoLeLm4nOdSum69Qdbr5iH7dC5Ka3rlTj/dqgs99lFAy2RFB&#10;cUg3S3FnVaK17rvSzFSUYEc4IHTgQkrl4jjfJdSiUj3nrL/KG84MmJA1JTZg9wB/5rjH7irT+6dQ&#10;lRt5CB517H8LHiIyM7g4BDfGAb4HYCmrnrnzp5IdlSaJz1Dt7pEhdGMUvLwx9LK3IsR7gTQ3NGG0&#10;C+I3+mgLbcmhlzirAX+9p0/+1M5k5aylOSx5+LkWqDizXxw1+nw8nabBzYfp7GxCBzy2PB9b3Lq5&#10;AmqXMW0dL7OY/KPdixqheaKVsUqsZBJOEnfJZcT94Sp2+4GWjlSrVXajYfUi3roHLxN4qmrq3Mft&#10;k0Dft3ekybiD/cyKxasu73xTpIPVOoI2eQQOde3rTYOem7VfSmmTHJ+z12F1Ln8DAAD//wMAUEsD&#10;BBQABgAIAAAAIQDJyVv73gAAAAwBAAAPAAAAZHJzL2Rvd25yZXYueG1sTE/RSsNAEHwX/IdjBV+k&#10;vSSYpsRcigiCUFDa+gGX3JoEc3vh7tLGv3f7pG8z7MzsTLVb7CjO6MPgSEG6TkAgtc4M1Cn4PL2u&#10;tiBC1GT06AgV/GCAXX17U+nSuAsd8HyMneAQCqVW0Mc4lVKGtkerw9pNSHz7ct7qyNR30nh94XA7&#10;yixJNtLqgfhDryd86bH9Ps6Wa3i9P3y8neb5gd6z7NEX27zZK3V/tzw/gYi4xD8xXOuzB2ru1LiZ&#10;TBAj84ynRAWrImdwFeRFkoNoGKXpJgFZV/L/iPoXAAD//wMAUEsBAi0AFAAGAAgAAAAhALaDOJL+&#10;AAAA4QEAABMAAAAAAAAAAAAAAAAAAAAAAFtDb250ZW50X1R5cGVzXS54bWxQSwECLQAUAAYACAAA&#10;ACEAOP0h/9YAAACUAQAACwAAAAAAAAAAAAAAAAAvAQAAX3JlbHMvLnJlbHNQSwECLQAUAAYACAAA&#10;ACEA98tKtIkCAACCBQAADgAAAAAAAAAAAAAAAAAuAgAAZHJzL2Uyb0RvYy54bWxQSwECLQAUAAYA&#10;CAAAACEAyclb+94AAAAMAQAADwAAAAAAAAAAAAAAAADjBAAAZHJzL2Rvd25yZXYueG1sUEsFBgAA&#10;AAAEAAQA8wAAAO4FAAAAAA==&#10;" fillcolor="#153e64 [2911]" strokecolor="#030e13 [484]" strokeweight="1pt">
                <w10:wrap anchorx="page"/>
              </v:rect>
            </w:pict>
          </mc:Fallback>
        </mc:AlternateContent>
      </w:r>
      <w:r w:rsidR="003C57EB" w:rsidRPr="003C57EB">
        <w:rPr>
          <w:noProof/>
          <w:color w:val="156082" w:themeColor="accent1"/>
        </w:rPr>
        <mc:AlternateContent>
          <mc:Choice Requires="wps">
            <w:drawing>
              <wp:anchor distT="45720" distB="45720" distL="114300" distR="114300" simplePos="0" relativeHeight="251668480" behindDoc="0" locked="0" layoutInCell="1" allowOverlap="1" wp14:anchorId="54A44821" wp14:editId="5236B432">
                <wp:simplePos x="0" y="0"/>
                <wp:positionH relativeFrom="column">
                  <wp:posOffset>885825</wp:posOffset>
                </wp:positionH>
                <wp:positionV relativeFrom="paragraph">
                  <wp:posOffset>-171450</wp:posOffset>
                </wp:positionV>
                <wp:extent cx="6772275" cy="1404620"/>
                <wp:effectExtent l="0" t="0" r="9525" b="0"/>
                <wp:wrapNone/>
                <wp:docPr id="260496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chemeClr val="tx2">
                            <a:lumMod val="90000"/>
                            <a:lumOff val="10000"/>
                          </a:schemeClr>
                        </a:solidFill>
                        <a:ln w="9525">
                          <a:noFill/>
                          <a:miter lim="800000"/>
                          <a:headEnd/>
                          <a:tailEnd/>
                        </a:ln>
                      </wps:spPr>
                      <wps:txbx>
                        <w:txbxContent>
                          <w:p w14:paraId="1EB6D8FD" w14:textId="28CD2FD2" w:rsidR="003C57EB" w:rsidRPr="003C57EB" w:rsidRDefault="003C57EB">
                            <w:pPr>
                              <w:rPr>
                                <w:rFonts w:ascii="Segoe UI Semibold" w:hAnsi="Segoe UI Semibold" w:cs="Segoe UI Semibold"/>
                                <w:b/>
                                <w:bCs/>
                                <w:sz w:val="44"/>
                                <w:szCs w:val="44"/>
                              </w:rPr>
                            </w:pPr>
                            <w:r w:rsidRPr="003C57EB">
                              <w:rPr>
                                <w:rFonts w:ascii="Segoe UI Semibold" w:hAnsi="Segoe UI Semibold" w:cs="Segoe UI Semibold"/>
                                <w:b/>
                                <w:bCs/>
                                <w:sz w:val="44"/>
                                <w:szCs w:val="44"/>
                              </w:rPr>
                              <w:t>ADAMAWA STATE PLANNING COMMISSION, YOLA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A44821" id="_x0000_t202" coordsize="21600,21600" o:spt="202" path="m,l,21600r21600,l21600,xe">
                <v:stroke joinstyle="miter"/>
                <v:path gradientshapeok="t" o:connecttype="rect"/>
              </v:shapetype>
              <v:shape id="Text Box 2" o:spid="_x0000_s1026" type="#_x0000_t202" style="position:absolute;left:0;text-align:left;margin-left:69.75pt;margin-top:-13.5pt;width:533.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ISJwIAADEEAAAOAAAAZHJzL2Uyb0RvYy54bWysU9uO2yAQfa/Uf0C8N3asXDZWnNU221SV&#10;thdp2w8gGMeowFAgsdOv74CdbNq+VeUBMTNwZubMYX3fa0VOwnkJpqLTSU6JMBxqaQ4V/fZ19+aO&#10;Eh+YqZkCIyp6Fp7eb16/Wne2FAW0oGrhCIIYX3a2om0Itswyz1uhmZ+AFQaDDTjNAprukNWOdYiu&#10;VVbk+SLrwNXWARfeo/dxCNJNwm8awcPnpvEiEFVRrC2k3aV9H/dss2blwTHbSj6Wwf6hCs2kwaRX&#10;qEcWGDk6+ReUltyBhyZMOOgMmkZykXrAbqb5H908t8yK1AuS4+2VJv//YPmn07P94kjo30KPA0xN&#10;ePsE/LsnBrYtMwfx4Bx0rWA1Jp5GyrLO+nJ8Gqn2pY8g++4j1DhkdgyQgPrG6cgK9kkQHQdwvpIu&#10;+kA4OhfLZVEs55RwjE1n+WxRpLFkrLw8t86H9wI0iYeKOpxqgmenJx9iOay8XInZPChZ76RSyYhK&#10;ElvlyImhBkJfpKfqqLHWwbfKcQ1KQDfqZXBPL26ET3qMKCnZbwmUIV1FV/NinoANxMxJVloG1LaS&#10;uqJ3EWvMEYl8Z+p0JTCphjMmUWZkNpI50Br6fY8XI8N7qM/IsYNBw/jn8NCC+0lJh/qtqP9xZE5Q&#10;oj4YnNNqOptFwSdjNl8iqcTdRva3EWY4QiE9lAzHbUifJDFoH3CeO5mYfqlkrBV1mTgZ/1AU/q2d&#10;br389M0vAAAA//8DAFBLAwQUAAYACAAAACEArbjCQeEAAAAMAQAADwAAAGRycy9kb3ducmV2Lnht&#10;bEyPwW7CMBBE70j9B2sr9QZOA6RNGgehSlWlHpCgvfTmxCaOsNdRbEL4+y6ncpvRPs3OlJvJWTbq&#10;IXQeBTwvEmAaG686bAX8fH/MX4GFKFFJ61ELuOoAm+phVspC+Qvu9XiILaMQDIUUYGLsC85DY7ST&#10;YeF7jXQ7+sHJSHZouRrkhcKd5WmSZNzJDumDkb1+N7o5Hc5OwCq3u911O2X159dx+ZudDI5xL8TT&#10;47R9Axb1FP9huNWn6lBRp9qfUQVmyS/zNaEC5ukLjboRaZKRqknlqxR4VfL7EdUfAAAA//8DAFBL&#10;AQItABQABgAIAAAAIQC2gziS/gAAAOEBAAATAAAAAAAAAAAAAAAAAAAAAABbQ29udGVudF9UeXBl&#10;c10ueG1sUEsBAi0AFAAGAAgAAAAhADj9If/WAAAAlAEAAAsAAAAAAAAAAAAAAAAALwEAAF9yZWxz&#10;Ly5yZWxzUEsBAi0AFAAGAAgAAAAhAJ1I0hInAgAAMQQAAA4AAAAAAAAAAAAAAAAALgIAAGRycy9l&#10;Mm9Eb2MueG1sUEsBAi0AFAAGAAgAAAAhAK24wkHhAAAADAEAAA8AAAAAAAAAAAAAAAAAgQQAAGRy&#10;cy9kb3ducmV2LnhtbFBLBQYAAAAABAAEAPMAAACPBQAAAAA=&#10;" fillcolor="#153e64 [2911]" stroked="f">
                <v:textbox style="mso-fit-shape-to-text:t">
                  <w:txbxContent>
                    <w:p w14:paraId="1EB6D8FD" w14:textId="28CD2FD2" w:rsidR="003C57EB" w:rsidRPr="003C57EB" w:rsidRDefault="003C57EB">
                      <w:pPr>
                        <w:rPr>
                          <w:rFonts w:ascii="Segoe UI Semibold" w:hAnsi="Segoe UI Semibold" w:cs="Segoe UI Semibold"/>
                          <w:b/>
                          <w:bCs/>
                          <w:sz w:val="44"/>
                          <w:szCs w:val="44"/>
                        </w:rPr>
                      </w:pPr>
                      <w:r w:rsidRPr="003C57EB">
                        <w:rPr>
                          <w:rFonts w:ascii="Segoe UI Semibold" w:hAnsi="Segoe UI Semibold" w:cs="Segoe UI Semibold"/>
                          <w:b/>
                          <w:bCs/>
                          <w:sz w:val="44"/>
                          <w:szCs w:val="44"/>
                        </w:rPr>
                        <w:t>ADAMAWA STATE PLANNING COMMISSION, YOLA</w:t>
                      </w:r>
                    </w:p>
                  </w:txbxContent>
                </v:textbox>
              </v:shape>
            </w:pict>
          </mc:Fallback>
        </mc:AlternateContent>
      </w:r>
    </w:p>
    <w:sdt>
      <w:sdtPr>
        <w:rPr>
          <w:color w:val="156082" w:themeColor="accent1"/>
        </w:rPr>
        <w:id w:val="-2065249764"/>
        <w:docPartObj>
          <w:docPartGallery w:val="Cover Pages"/>
          <w:docPartUnique/>
        </w:docPartObj>
      </w:sdtPr>
      <w:sdtEndPr>
        <w:rPr>
          <w:b/>
          <w:color w:val="auto"/>
          <w:sz w:val="30"/>
          <w:u w:val="single"/>
        </w:rPr>
      </w:sdtEndPr>
      <w:sdtContent>
        <w:p w14:paraId="2C8E9550" w14:textId="0DAB5F52" w:rsidR="003A0931" w:rsidRDefault="003A0931" w:rsidP="003A0931">
          <w:pPr>
            <w:spacing w:after="0"/>
            <w:jc w:val="center"/>
            <w:rPr>
              <w:b/>
              <w:sz w:val="30"/>
              <w:u w:val="single"/>
            </w:rPr>
          </w:pPr>
        </w:p>
        <w:p w14:paraId="28717F67" w14:textId="017CF581" w:rsidR="00E9767C" w:rsidRDefault="003C57EB">
          <w:pPr>
            <w:pStyle w:val="NoSpacing"/>
            <w:spacing w:before="1540" w:after="240"/>
            <w:jc w:val="center"/>
            <w:rPr>
              <w:color w:val="156082" w:themeColor="accent1"/>
            </w:rPr>
          </w:pPr>
          <w:r>
            <w:rPr>
              <w:noProof/>
            </w:rPr>
            <w:drawing>
              <wp:anchor distT="0" distB="0" distL="114300" distR="114300" simplePos="0" relativeHeight="251661312" behindDoc="0" locked="0" layoutInCell="1" allowOverlap="1" wp14:anchorId="5DA2A5DA" wp14:editId="180D4B0C">
                <wp:simplePos x="0" y="0"/>
                <wp:positionH relativeFrom="page">
                  <wp:posOffset>3524250</wp:posOffset>
                </wp:positionH>
                <wp:positionV relativeFrom="paragraph">
                  <wp:posOffset>67310</wp:posOffset>
                </wp:positionV>
                <wp:extent cx="2923661" cy="3013272"/>
                <wp:effectExtent l="19050" t="19050" r="10160" b="15875"/>
                <wp:wrapNone/>
                <wp:docPr id="2" name="Picture 1" descr="C:\Users\ADSPC\Google Drive\AS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SPC\Google Drive\ASPC LOGO.jpg"/>
                        <pic:cNvPicPr>
                          <a:picLocks noChangeAspect="1"/>
                        </pic:cNvPicPr>
                      </pic:nvPicPr>
                      <pic:blipFill rotWithShape="1">
                        <a:blip r:embed="rId8" cstate="print">
                          <a:extLst>
                            <a:ext uri="{28A0092B-C50C-407E-A947-70E740481C1C}">
                              <a14:useLocalDpi xmlns:a14="http://schemas.microsoft.com/office/drawing/2010/main" val="0"/>
                            </a:ext>
                          </a:extLst>
                        </a:blip>
                        <a:srcRect l="10368" t="8358" r="13762" b="21119"/>
                        <a:stretch/>
                      </pic:blipFill>
                      <pic:spPr bwMode="auto">
                        <a:xfrm>
                          <a:off x="0" y="0"/>
                          <a:ext cx="2928183" cy="3017932"/>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C0DAC8" w14:textId="32F34A41" w:rsidR="00E9767C" w:rsidRDefault="00E9767C" w:rsidP="00E9767C">
          <w:pPr>
            <w:spacing w:after="0"/>
            <w:jc w:val="center"/>
            <w:rPr>
              <w:rFonts w:eastAsiaTheme="minorEastAsia"/>
              <w:b/>
              <w:kern w:val="0"/>
              <w:sz w:val="56"/>
              <w:szCs w:val="56"/>
              <w14:ligatures w14:val="none"/>
            </w:rPr>
          </w:pPr>
        </w:p>
        <w:p w14:paraId="6EEB3F2E" w14:textId="260B3B9B" w:rsidR="00E9767C" w:rsidRDefault="00E9767C" w:rsidP="00E9767C">
          <w:pPr>
            <w:spacing w:after="0"/>
            <w:jc w:val="center"/>
            <w:rPr>
              <w:rFonts w:eastAsiaTheme="minorEastAsia"/>
              <w:b/>
              <w:kern w:val="0"/>
              <w:sz w:val="56"/>
              <w:szCs w:val="56"/>
              <w14:ligatures w14:val="none"/>
            </w:rPr>
          </w:pPr>
        </w:p>
        <w:p w14:paraId="5D90E651" w14:textId="6B0EA676" w:rsidR="00E9767C" w:rsidRDefault="00E9767C" w:rsidP="00E9767C">
          <w:pPr>
            <w:spacing w:after="0"/>
            <w:jc w:val="center"/>
            <w:rPr>
              <w:rFonts w:eastAsiaTheme="minorEastAsia"/>
              <w:b/>
              <w:kern w:val="0"/>
              <w:sz w:val="56"/>
              <w:szCs w:val="56"/>
              <w14:ligatures w14:val="none"/>
            </w:rPr>
          </w:pPr>
        </w:p>
        <w:p w14:paraId="3650BE96" w14:textId="3EE009BC" w:rsidR="00E9767C" w:rsidRDefault="003C57EB" w:rsidP="00E9767C">
          <w:pPr>
            <w:spacing w:after="0"/>
            <w:jc w:val="center"/>
            <w:rPr>
              <w:rFonts w:eastAsiaTheme="minorEastAsia"/>
              <w:b/>
              <w:kern w:val="0"/>
              <w:sz w:val="56"/>
              <w:szCs w:val="56"/>
              <w14:ligatures w14:val="none"/>
            </w:rPr>
          </w:pPr>
          <w:r w:rsidRPr="00D965AB">
            <w:rPr>
              <w:noProof/>
              <w:color w:val="156082" w:themeColor="accent1"/>
            </w:rPr>
            <mc:AlternateContent>
              <mc:Choice Requires="wps">
                <w:drawing>
                  <wp:anchor distT="45720" distB="45720" distL="114300" distR="114300" simplePos="0" relativeHeight="251663360" behindDoc="0" locked="0" layoutInCell="1" allowOverlap="1" wp14:anchorId="1280FFF0" wp14:editId="34371F10">
                    <wp:simplePos x="0" y="0"/>
                    <wp:positionH relativeFrom="leftMargin">
                      <wp:posOffset>2295525</wp:posOffset>
                    </wp:positionH>
                    <wp:positionV relativeFrom="paragraph">
                      <wp:posOffset>344170</wp:posOffset>
                    </wp:positionV>
                    <wp:extent cx="1362075" cy="1847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847850"/>
                            </a:xfrm>
                            <a:prstGeom prst="rect">
                              <a:avLst/>
                            </a:prstGeom>
                            <a:solidFill>
                              <a:schemeClr val="tx2">
                                <a:lumMod val="90000"/>
                                <a:lumOff val="10000"/>
                              </a:schemeClr>
                            </a:solidFill>
                            <a:ln w="9525">
                              <a:noFill/>
                              <a:miter lim="800000"/>
                              <a:headEnd/>
                              <a:tailEnd/>
                            </a:ln>
                          </wps:spPr>
                          <wps:txbx>
                            <w:txbxContent>
                              <w:p w14:paraId="2D40D496" w14:textId="6D7402BE" w:rsidR="00D965AB" w:rsidRPr="003C57EB" w:rsidRDefault="00D965AB" w:rsidP="00D965AB">
                                <w:pPr>
                                  <w:jc w:val="center"/>
                                  <w:rPr>
                                    <w:b/>
                                    <w:bCs/>
                                    <w:sz w:val="48"/>
                                    <w:szCs w:val="48"/>
                                  </w:rPr>
                                </w:pPr>
                                <w:r w:rsidRPr="003C57EB">
                                  <w:rPr>
                                    <w:b/>
                                    <w:bCs/>
                                    <w:sz w:val="96"/>
                                    <w:szCs w:val="96"/>
                                  </w:rPr>
                                  <w:t>2024</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0FFF0" id="_x0000_s1027" type="#_x0000_t202" style="position:absolute;left:0;text-align:left;margin-left:180.75pt;margin-top:27.1pt;width:107.25pt;height:145.5pt;z-index:2516633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QZKgIAADsEAAAOAAAAZHJzL2Uyb0RvYy54bWysU9tu2zAMfR+wfxD0vviypEmMOEWXrsOA&#10;7gJ0+wBFlmNhkqhJSuz+/SjZSbPtbZgfBJG0DsnDw83toBU5CeclmJoWs5wSYTg00hxq+v3bw5sV&#10;JT4w0zAFRtT0WXh6u339atPbSpTQgWqEIwhifNXbmnYh2CrLPO+EZn4GVhgMtuA0C2i6Q9Y41iO6&#10;VlmZ5zdZD66xDrjwHr33Y5BuE37bCh6+tK0XgaiaYm0hnS6d+3hm2w2rDo7ZTvKpDPYPVWgmDSa9&#10;QN2zwMjRyb+gtOQOPLRhxkFn0LaSi9QDdlPkf3Tz1DErUi9IjrcXmvz/g+WfT0/2qyNheAcDDjA1&#10;4e0j8B+eGNh1zBzEnXPQd4I1mLiIlGW99dX0NFLtKx9B9v0naHDI7BggAQ2t05EV7JMgOg7g+UK6&#10;GALhMeXbmzJfLijhGCtW8+VqkcaSser83DofPgjQJF5q6nCqCZ6dHn2I5bDq/EvM5kHJ5kEqlYyo&#10;JLFTjpwYaiAMZXqqjhprHX3rHL9RCehGvYzu4uxG+KTHiJKS/ZZAGdLXdL0oFwnYQMycZKVlQG0r&#10;qWu6ilhTjkjke9OkXwKTarxjEmUmZiOZI61h2A9ENhPtkeg9NM9ItYNRyrh6eIlnuUR6e1RyTf3P&#10;I3OCEvXR4MTWxXwepZ+M+WJZouGuI/vrCDO8A1yQQMl43YW0LpFLA3c42VYmzl+KmapGhSZ2pm2K&#10;K3Btp79edn77CwAA//8DAFBLAwQUAAYACAAAACEAx4rJzd4AAAAKAQAADwAAAGRycy9kb3ducmV2&#10;LnhtbEyPQW6DMBBF95VyB2sqddeYEKAtxUQoUnfZNM0BHDwFVDwm2Akkp8901S5H/+nP+8Vmtr24&#10;4Og7RwpWywgEUu1MR42Cw9fH8ysIHzQZ3TtCBVf0sCkXD4XOjZvoEy/70AguIZ9rBW0IQy6lr1u0&#10;2i/dgMTZtxutDnyOjTSjnrjc9jKOokxa3RF/aPWA2xbrn/3ZKqji3bq5Jr5K6tOh87dTmG7Tm1JP&#10;j3P1DiLgHP5g+NVndSjZ6ejOZLzoFayzVcqogjSJQTCQvmQ87shJksYgy0L+n1DeAQAA//8DAFBL&#10;AQItABQABgAIAAAAIQC2gziS/gAAAOEBAAATAAAAAAAAAAAAAAAAAAAAAABbQ29udGVudF9UeXBl&#10;c10ueG1sUEsBAi0AFAAGAAgAAAAhADj9If/WAAAAlAEAAAsAAAAAAAAAAAAAAAAALwEAAF9yZWxz&#10;Ly5yZWxzUEsBAi0AFAAGAAgAAAAhAEhNZBkqAgAAOwQAAA4AAAAAAAAAAAAAAAAALgIAAGRycy9l&#10;Mm9Eb2MueG1sUEsBAi0AFAAGAAgAAAAhAMeKyc3eAAAACgEAAA8AAAAAAAAAAAAAAAAAhAQAAGRy&#10;cy9kb3ducmV2LnhtbFBLBQYAAAAABAAEAPMAAACPBQAAAAA=&#10;" fillcolor="#153e64 [2911]" stroked="f">
                    <v:textbox style="layout-flow:vertical;mso-layout-flow-alt:bottom-to-top">
                      <w:txbxContent>
                        <w:p w14:paraId="2D40D496" w14:textId="6D7402BE" w:rsidR="00D965AB" w:rsidRPr="003C57EB" w:rsidRDefault="00D965AB" w:rsidP="00D965AB">
                          <w:pPr>
                            <w:jc w:val="center"/>
                            <w:rPr>
                              <w:b/>
                              <w:bCs/>
                              <w:sz w:val="48"/>
                              <w:szCs w:val="48"/>
                            </w:rPr>
                          </w:pPr>
                          <w:r w:rsidRPr="003C57EB">
                            <w:rPr>
                              <w:b/>
                              <w:bCs/>
                              <w:sz w:val="96"/>
                              <w:szCs w:val="96"/>
                            </w:rPr>
                            <w:t>2024</w:t>
                          </w:r>
                        </w:p>
                      </w:txbxContent>
                    </v:textbox>
                    <w10:wrap type="square" anchorx="margin"/>
                  </v:shape>
                </w:pict>
              </mc:Fallback>
            </mc:AlternateContent>
          </w:r>
        </w:p>
        <w:p w14:paraId="6A49A422" w14:textId="33E23D6D" w:rsidR="00E9767C" w:rsidRDefault="003C57EB">
          <w:pPr>
            <w:rPr>
              <w:b/>
              <w:sz w:val="30"/>
              <w:u w:val="single"/>
            </w:rPr>
          </w:pPr>
          <w:r>
            <w:rPr>
              <w:rFonts w:eastAsiaTheme="minorEastAsia"/>
              <w:b/>
              <w:noProof/>
              <w:kern w:val="0"/>
              <w:sz w:val="56"/>
              <w:szCs w:val="56"/>
            </w:rPr>
            <mc:AlternateContent>
              <mc:Choice Requires="wps">
                <w:drawing>
                  <wp:anchor distT="0" distB="0" distL="114300" distR="114300" simplePos="0" relativeHeight="251664384" behindDoc="0" locked="0" layoutInCell="1" allowOverlap="1" wp14:anchorId="33C8D136" wp14:editId="7ED7FFAF">
                    <wp:simplePos x="0" y="0"/>
                    <wp:positionH relativeFrom="margin">
                      <wp:posOffset>1971675</wp:posOffset>
                    </wp:positionH>
                    <wp:positionV relativeFrom="paragraph">
                      <wp:posOffset>175260</wp:posOffset>
                    </wp:positionV>
                    <wp:extent cx="4981575" cy="1533525"/>
                    <wp:effectExtent l="0" t="0" r="9525" b="9525"/>
                    <wp:wrapNone/>
                    <wp:docPr id="531297305" name="Text Box 2"/>
                    <wp:cNvGraphicFramePr/>
                    <a:graphic xmlns:a="http://schemas.openxmlformats.org/drawingml/2006/main">
                      <a:graphicData uri="http://schemas.microsoft.com/office/word/2010/wordprocessingShape">
                        <wps:wsp>
                          <wps:cNvSpPr txBox="1"/>
                          <wps:spPr>
                            <a:xfrm>
                              <a:off x="0" y="0"/>
                              <a:ext cx="4981575" cy="1533525"/>
                            </a:xfrm>
                            <a:prstGeom prst="rect">
                              <a:avLst/>
                            </a:prstGeom>
                            <a:solidFill>
                              <a:schemeClr val="tx2">
                                <a:lumMod val="90000"/>
                                <a:lumOff val="10000"/>
                              </a:schemeClr>
                            </a:solidFill>
                            <a:ln w="6350">
                              <a:noFill/>
                            </a:ln>
                          </wps:spPr>
                          <wps:txbx>
                            <w:txbxContent>
                              <w:p w14:paraId="3F3456C0" w14:textId="765AAAEF" w:rsidR="00D965AB" w:rsidRPr="003C57EB" w:rsidRDefault="00D965AB" w:rsidP="00D965AB">
                                <w:pPr>
                                  <w:spacing w:after="0"/>
                                  <w:rPr>
                                    <w:rFonts w:ascii="Constantia" w:hAnsi="Constantia"/>
                                    <w:b/>
                                    <w:bCs/>
                                    <w:sz w:val="72"/>
                                    <w:szCs w:val="72"/>
                                  </w:rPr>
                                </w:pPr>
                                <w:r w:rsidRPr="003C57EB">
                                  <w:rPr>
                                    <w:rFonts w:ascii="Constantia" w:hAnsi="Constantia"/>
                                    <w:b/>
                                    <w:bCs/>
                                    <w:sz w:val="72"/>
                                    <w:szCs w:val="72"/>
                                  </w:rPr>
                                  <w:t>PARTNERS</w:t>
                                </w:r>
                                <w:r w:rsidR="003C57EB" w:rsidRPr="003C57EB">
                                  <w:rPr>
                                    <w:rFonts w:ascii="Constantia" w:hAnsi="Constantia"/>
                                    <w:b/>
                                    <w:bCs/>
                                    <w:sz w:val="72"/>
                                    <w:szCs w:val="72"/>
                                  </w:rPr>
                                  <w:t xml:space="preserve"> </w:t>
                                </w:r>
                                <w:r w:rsidRPr="003C57EB">
                                  <w:rPr>
                                    <w:rFonts w:ascii="Constantia" w:hAnsi="Constantia"/>
                                    <w:b/>
                                    <w:bCs/>
                                    <w:sz w:val="72"/>
                                    <w:szCs w:val="72"/>
                                  </w:rPr>
                                  <w:t>IMPACT</w:t>
                                </w:r>
                              </w:p>
                              <w:p w14:paraId="3D8FF5FA" w14:textId="4F27F097" w:rsidR="00D965AB" w:rsidRPr="003C57EB" w:rsidRDefault="003C57EB" w:rsidP="003C57EB">
                                <w:pPr>
                                  <w:jc w:val="center"/>
                                  <w:rPr>
                                    <w:rFonts w:ascii="Constantia" w:hAnsi="Constantia"/>
                                    <w:b/>
                                    <w:bCs/>
                                    <w:sz w:val="72"/>
                                    <w:szCs w:val="72"/>
                                  </w:rPr>
                                </w:pPr>
                                <w:r w:rsidRPr="003C57EB">
                                  <w:rPr>
                                    <w:rFonts w:ascii="Constantia" w:hAnsi="Constantia"/>
                                    <w:b/>
                                    <w:bCs/>
                                    <w:sz w:val="72"/>
                                    <w:szCs w:val="72"/>
                                  </w:rPr>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8D136" id="_x0000_s1028" type="#_x0000_t202" style="position:absolute;margin-left:155.25pt;margin-top:13.8pt;width:392.25pt;height:12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BaTQIAAJcEAAAOAAAAZHJzL2Uyb0RvYy54bWysVN1v2jAQf5+0/8Hy+8gHpC0RoWJUTJO6&#10;thKd+mwcByI5Ps82JOyv39khwLo9TePBnO/O9/H73WV23zWSHISxNaiCJqOYEqE4lLXaFvT76+rT&#10;HSXWMVUyCUoU9CgsvZ9//DBrdS5S2IEshSEYRNm81QXdOafzKLJ8JxpmR6CFQmMFpmEOr2YblYa1&#10;GL2RURrHN1ELptQGuLAWtQ+9kc5D/KoS3D1XlRWOyIJibS6cJpwbf0bzGcu3huldzU9lsH+oomG1&#10;wqTnUA/MMbI39R+hmpobsFC5EYcmgqqquQg9YDdJ/K6b9Y5pEXpBcKw+w2T/X1j+dFjrF0Nc9xk6&#10;JNAD0mqbW1T6frrKNP4fKyVoRwiPZ9hE5whH5WR6l2S3GSUcbUk2Hmdp5uNEl+faWPdFQEO8UFCD&#10;vAS42OHRut51cPHZLMi6XNVShoufBbGUhhwYsui6NDyV++YblL1uGuOv5xLVyHivTgY1VhImykcJ&#10;df2WQCrSFvRmnMUhsAKfuS9KKnS/4OEl1206UpcFTQesNlAeEUID/XRZzVc1tvnIrHthBscJUcMV&#10;cc94VBIwF5wkSnZgfv5N7/2RZbRS0uJ4FtT+2DMjKJFfFfI/TSYTP8/hMsluU7yYa8vm2qL2zRIQ&#10;uwSXUfMgen8nB7Ey0LzhJi18VjQxxTE3gj2IS9cvDW4iF4tFcMIJ1sw9qrXmPrTnypP42r0xo09M&#10;OxySJxgGmeXvCO99/UsFi72Dqg7T4HHuUT3Bj9MfeDttql+v63vwunxP5r8AAAD//wMAUEsDBBQA&#10;BgAIAAAAIQBOZWIs4AAAAAsBAAAPAAAAZHJzL2Rvd25yZXYueG1sTI/BTsMwDIbvSLxDZCRuLOnG&#10;OlaaTggJJCQudEPimDamLWucqsm27u3xTnC0/en39+ebyfXiiGPoPGlIZgoEUu1tR42G3fbl7gFE&#10;iIas6T2hhjMG2BTXV7nJrD/RBx7L2AgOoZAZDW2MQyZlqFt0Jsz8gMS3bz86E3kcG2lHc+Jw18u5&#10;Uql0piP+0JoBn1us9+XBaaj2X+H13d5vq7ewaj7xvCsXP0rr25vp6RFExCn+wXDRZ3Uo2KnyB7JB&#10;9BoWiVoyqmG+SkFcALVecruKN+k6AVnk8n+H4hcAAP//AwBQSwECLQAUAAYACAAAACEAtoM4kv4A&#10;AADhAQAAEwAAAAAAAAAAAAAAAAAAAAAAW0NvbnRlbnRfVHlwZXNdLnhtbFBLAQItABQABgAIAAAA&#10;IQA4/SH/1gAAAJQBAAALAAAAAAAAAAAAAAAAAC8BAABfcmVscy8ucmVsc1BLAQItABQABgAIAAAA&#10;IQDdkdBaTQIAAJcEAAAOAAAAAAAAAAAAAAAAAC4CAABkcnMvZTJvRG9jLnhtbFBLAQItABQABgAI&#10;AAAAIQBOZWIs4AAAAAsBAAAPAAAAAAAAAAAAAAAAAKcEAABkcnMvZG93bnJldi54bWxQSwUGAAAA&#10;AAQABADzAAAAtAUAAAAA&#10;" fillcolor="#153e64 [2911]" stroked="f" strokeweight=".5pt">
                    <v:textbox>
                      <w:txbxContent>
                        <w:p w14:paraId="3F3456C0" w14:textId="765AAAEF" w:rsidR="00D965AB" w:rsidRPr="003C57EB" w:rsidRDefault="00D965AB" w:rsidP="00D965AB">
                          <w:pPr>
                            <w:spacing w:after="0"/>
                            <w:rPr>
                              <w:rFonts w:ascii="Constantia" w:hAnsi="Constantia"/>
                              <w:b/>
                              <w:bCs/>
                              <w:sz w:val="72"/>
                              <w:szCs w:val="72"/>
                            </w:rPr>
                          </w:pPr>
                          <w:r w:rsidRPr="003C57EB">
                            <w:rPr>
                              <w:rFonts w:ascii="Constantia" w:hAnsi="Constantia"/>
                              <w:b/>
                              <w:bCs/>
                              <w:sz w:val="72"/>
                              <w:szCs w:val="72"/>
                            </w:rPr>
                            <w:t>PARTNERS</w:t>
                          </w:r>
                          <w:r w:rsidR="003C57EB" w:rsidRPr="003C57EB">
                            <w:rPr>
                              <w:rFonts w:ascii="Constantia" w:hAnsi="Constantia"/>
                              <w:b/>
                              <w:bCs/>
                              <w:sz w:val="72"/>
                              <w:szCs w:val="72"/>
                            </w:rPr>
                            <w:t xml:space="preserve"> </w:t>
                          </w:r>
                          <w:r w:rsidRPr="003C57EB">
                            <w:rPr>
                              <w:rFonts w:ascii="Constantia" w:hAnsi="Constantia"/>
                              <w:b/>
                              <w:bCs/>
                              <w:sz w:val="72"/>
                              <w:szCs w:val="72"/>
                            </w:rPr>
                            <w:t>IMPACT</w:t>
                          </w:r>
                        </w:p>
                        <w:p w14:paraId="3D8FF5FA" w14:textId="4F27F097" w:rsidR="00D965AB" w:rsidRPr="003C57EB" w:rsidRDefault="003C57EB" w:rsidP="003C57EB">
                          <w:pPr>
                            <w:jc w:val="center"/>
                            <w:rPr>
                              <w:rFonts w:ascii="Constantia" w:hAnsi="Constantia"/>
                              <w:b/>
                              <w:bCs/>
                              <w:sz w:val="72"/>
                              <w:szCs w:val="72"/>
                            </w:rPr>
                          </w:pPr>
                          <w:r w:rsidRPr="003C57EB">
                            <w:rPr>
                              <w:rFonts w:ascii="Constantia" w:hAnsi="Constantia"/>
                              <w:b/>
                              <w:bCs/>
                              <w:sz w:val="72"/>
                              <w:szCs w:val="72"/>
                            </w:rPr>
                            <w:t>REPORT</w:t>
                          </w:r>
                        </w:p>
                      </w:txbxContent>
                    </v:textbox>
                    <w10:wrap anchorx="margin"/>
                  </v:shape>
                </w:pict>
              </mc:Fallback>
            </mc:AlternateContent>
          </w:r>
        </w:p>
        <w:p w14:paraId="02612BCC" w14:textId="77777777" w:rsidR="000D179E" w:rsidRDefault="000D179E">
          <w:pPr>
            <w:rPr>
              <w:b/>
              <w:sz w:val="30"/>
              <w:u w:val="single"/>
            </w:rPr>
          </w:pPr>
        </w:p>
        <w:p w14:paraId="1653FDF8" w14:textId="1903C388" w:rsidR="000D179E" w:rsidRDefault="000D179E">
          <w:pPr>
            <w:rPr>
              <w:b/>
              <w:sz w:val="30"/>
              <w:u w:val="single"/>
            </w:rPr>
          </w:pPr>
        </w:p>
        <w:p w14:paraId="3429AE46" w14:textId="4934BE65" w:rsidR="000D179E" w:rsidRDefault="000D179E">
          <w:pPr>
            <w:rPr>
              <w:b/>
              <w:sz w:val="30"/>
              <w:u w:val="single"/>
            </w:rPr>
          </w:pPr>
        </w:p>
        <w:p w14:paraId="4E8C50DC" w14:textId="1E49334F" w:rsidR="00E9767C" w:rsidRDefault="00E9767C">
          <w:pPr>
            <w:rPr>
              <w:b/>
              <w:sz w:val="30"/>
              <w:u w:val="single"/>
            </w:rPr>
          </w:pPr>
        </w:p>
        <w:p w14:paraId="3C693D5B" w14:textId="79422900" w:rsidR="003A0931" w:rsidRDefault="003C57EB">
          <w:pPr>
            <w:rPr>
              <w:b/>
              <w:sz w:val="30"/>
              <w:u w:val="single"/>
            </w:rPr>
          </w:pPr>
          <w:r w:rsidRPr="003C57EB">
            <w:rPr>
              <w:noProof/>
              <w:color w:val="156082" w:themeColor="accent1"/>
            </w:rPr>
            <mc:AlternateContent>
              <mc:Choice Requires="wps">
                <w:drawing>
                  <wp:anchor distT="45720" distB="45720" distL="114300" distR="114300" simplePos="0" relativeHeight="251666432" behindDoc="0" locked="0" layoutInCell="1" allowOverlap="1" wp14:anchorId="6D1D7A56" wp14:editId="7A2BD3E4">
                    <wp:simplePos x="0" y="0"/>
                    <wp:positionH relativeFrom="margin">
                      <wp:align>right</wp:align>
                    </wp:positionH>
                    <wp:positionV relativeFrom="paragraph">
                      <wp:posOffset>6350</wp:posOffset>
                    </wp:positionV>
                    <wp:extent cx="2360930" cy="1404620"/>
                    <wp:effectExtent l="0" t="0" r="15240" b="25400"/>
                    <wp:wrapNone/>
                    <wp:docPr id="1164651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2">
                                <a:lumMod val="90000"/>
                                <a:lumOff val="10000"/>
                              </a:schemeClr>
                            </a:solidFill>
                            <a:ln w="9525">
                              <a:solidFill>
                                <a:schemeClr val="tx2">
                                  <a:lumMod val="90000"/>
                                  <a:lumOff val="10000"/>
                                </a:schemeClr>
                              </a:solidFill>
                              <a:miter lim="800000"/>
                              <a:headEnd/>
                              <a:tailEnd/>
                            </a:ln>
                          </wps:spPr>
                          <wps:txbx>
                            <w:txbxContent>
                              <w:p w14:paraId="3383075E" w14:textId="0F93A6C6" w:rsidR="003C57EB" w:rsidRPr="003C57EB" w:rsidRDefault="003C57EB">
                                <w:pPr>
                                  <w:rPr>
                                    <w:b/>
                                    <w:bCs/>
                                    <w:sz w:val="32"/>
                                    <w:szCs w:val="32"/>
                                  </w:rPr>
                                </w:pPr>
                                <w:r w:rsidRPr="003C57EB">
                                  <w:rPr>
                                    <w:b/>
                                    <w:bCs/>
                                    <w:sz w:val="32"/>
                                    <w:szCs w:val="32"/>
                                  </w:rPr>
                                  <w:t>SUBMITTED: MARCH 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1D7A56" id="_x0000_s1029" type="#_x0000_t202" style="position:absolute;margin-left:134.7pt;margin-top:.5pt;width:185.9pt;height:110.6pt;z-index:25166643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zfMAIAAJsEAAAOAAAAZHJzL2Uyb0RvYy54bWy0VNuO0zAQfUfiHyy/01x6YRs1XS1dipCW&#10;i7TwAa7jNBaOx9huk/L1O3bSbhfeEOTBsmfsM5czJ6vbvlXkKKyToEuaTVJKhOZQSb0v6fdv2zc3&#10;lDjPdMUUaFHSk3D0dv361aozhcihAVUJSxBEu6IzJW28N0WSON6IlrkJGKHRWYNtmcej3SeVZR2i&#10;tyrJ03SRdGArY4EL59B6PzjpOuLXteD+S1074YkqKebm42rjugtrsl6xYm+ZaSQf02B/kUXLpMag&#10;F6h75hk5WPkHVCu5BQe1n3BoE6hryUWsAavJ0t+qeWyYEbEWbI4zlza5fwfLPx8fzVdLfP8OeiQw&#10;FuHMA/AfjmjYNEzvxZ210DWCVRg4Cy1LOuOK8WlotStcANl1n6BCktnBQwTqa9uGrmCdBNGRgNOl&#10;6aL3hKMxny7S5RRdHH3ZLJ0t8khLworzc2Od/yCgJWFTUousRnh2fHA+pMOK85UQzYGS1VYqFQ9h&#10;ksRGWXJkOAO+z+NTdWgx18G2TPEbJgHNOC+DOTubET7OY0CJwV4EUJp0JV3O83kEfuG7PPtfwVvp&#10;UT5KtiW9CemOZQSu3usqDrdnUg17rEPpkbzA18Cc73c9kVVJp6EFgcsdVCdk08KgFlQ3bhqwvyjp&#10;UCkldT8PzApK1EeNE7HMZrMgrXiYzd8ifcRee3bXHqY5QiERlAzbjY9yjFyZO5ycrYycPmcypowK&#10;iN0f1Rokdn2Ot57/KesnAAAA//8DAFBLAwQUAAYACAAAACEAuxQyPNsAAAAGAQAADwAAAGRycy9k&#10;b3ducmV2LnhtbEyPwU7DMAyG70i8Q+RJuyCWdkgDlaYTGtppSIixB0gb05Y1Tmnctbw95gS+WPZv&#10;+f/+fDv7Tl1wiG0gA+kqAYVUBddSbeD0vr99ABXZkrNdIDTwjRG2xfVVbjMXJnrDy5FrJU8oZtZA&#10;w9xnWseqQW/jKvRIon2EwVuWcai1G+wkz32n10my0d62JA6N7XHXYHU+jl58Xw+nzzK5cbybXtLn&#10;nr/G/bwxZrmYnx5BMc78dwy/+IIOhTCVYSQXVWdAgrBspYl4d59KjtLAWgp0kev/+MUPAAAA//8D&#10;AFBLAQItABQABgAIAAAAIQC2gziS/gAAAOEBAAATAAAAAAAAAAAAAAAAAAAAAABbQ29udGVudF9U&#10;eXBlc10ueG1sUEsBAi0AFAAGAAgAAAAhADj9If/WAAAAlAEAAAsAAAAAAAAAAAAAAAAALwEAAF9y&#10;ZWxzLy5yZWxzUEsBAi0AFAAGAAgAAAAhAOyAvN8wAgAAmwQAAA4AAAAAAAAAAAAAAAAALgIAAGRy&#10;cy9lMm9Eb2MueG1sUEsBAi0AFAAGAAgAAAAhALsUMjzbAAAABgEAAA8AAAAAAAAAAAAAAAAAigQA&#10;AGRycy9kb3ducmV2LnhtbFBLBQYAAAAABAAEAPMAAACSBQAAAAA=&#10;" fillcolor="#153e64 [2911]" strokecolor="#153e64 [2911]">
                    <v:textbox style="mso-fit-shape-to-text:t">
                      <w:txbxContent>
                        <w:p w14:paraId="3383075E" w14:textId="0F93A6C6" w:rsidR="003C57EB" w:rsidRPr="003C57EB" w:rsidRDefault="003C57EB">
                          <w:pPr>
                            <w:rPr>
                              <w:b/>
                              <w:bCs/>
                              <w:sz w:val="32"/>
                              <w:szCs w:val="32"/>
                            </w:rPr>
                          </w:pPr>
                          <w:r w:rsidRPr="003C57EB">
                            <w:rPr>
                              <w:b/>
                              <w:bCs/>
                              <w:sz w:val="32"/>
                              <w:szCs w:val="32"/>
                            </w:rPr>
                            <w:t>SUBMITTED: MARCH 2025</w:t>
                          </w:r>
                        </w:p>
                      </w:txbxContent>
                    </v:textbox>
                    <w10:wrap anchorx="margin"/>
                  </v:shape>
                </w:pict>
              </mc:Fallback>
            </mc:AlternateContent>
          </w:r>
        </w:p>
      </w:sdtContent>
    </w:sdt>
    <w:p w14:paraId="174B086D" w14:textId="77777777" w:rsidR="00C72482" w:rsidRDefault="00C72482" w:rsidP="00C72482">
      <w:pPr>
        <w:spacing w:after="0"/>
        <w:jc w:val="center"/>
        <w:rPr>
          <w:b/>
          <w:sz w:val="30"/>
          <w:u w:val="single"/>
        </w:rPr>
      </w:pPr>
    </w:p>
    <w:p w14:paraId="03A8F676" w14:textId="6F609C1C" w:rsidR="007110E9" w:rsidRDefault="007110E9" w:rsidP="00C72482">
      <w:pPr>
        <w:spacing w:after="0"/>
        <w:jc w:val="center"/>
        <w:rPr>
          <w:b/>
          <w:sz w:val="52"/>
          <w:szCs w:val="48"/>
          <w:u w:val="single"/>
        </w:rPr>
      </w:pPr>
      <w:r w:rsidRPr="007110E9">
        <w:rPr>
          <w:b/>
          <w:sz w:val="52"/>
          <w:szCs w:val="48"/>
          <w:u w:val="single"/>
        </w:rPr>
        <w:lastRenderedPageBreak/>
        <w:t>TABLE OF CONTENTS</w:t>
      </w:r>
    </w:p>
    <w:p w14:paraId="5EA8671D" w14:textId="77777777" w:rsidR="007110E9" w:rsidRDefault="007110E9" w:rsidP="007110E9">
      <w:pPr>
        <w:spacing w:after="0"/>
        <w:jc w:val="center"/>
        <w:rPr>
          <w:b/>
          <w:sz w:val="30"/>
          <w:u w:val="single"/>
        </w:rPr>
      </w:pPr>
    </w:p>
    <w:p w14:paraId="7D88AF21" w14:textId="1B178F34" w:rsidR="007110E9" w:rsidRPr="00F94825" w:rsidRDefault="007110E9" w:rsidP="00F94825">
      <w:pPr>
        <w:pStyle w:val="ListParagraph"/>
        <w:numPr>
          <w:ilvl w:val="0"/>
          <w:numId w:val="3"/>
        </w:numPr>
        <w:spacing w:after="0" w:line="480" w:lineRule="auto"/>
        <w:rPr>
          <w:bCs/>
          <w:szCs w:val="22"/>
        </w:rPr>
      </w:pPr>
      <w:r w:rsidRPr="00F94825">
        <w:rPr>
          <w:bCs/>
          <w:szCs w:val="22"/>
        </w:rPr>
        <w:t>JUSTICE DEVELOPMENT AND PEACE COMMISSION (JDPC, YOLA)</w:t>
      </w:r>
      <w:r w:rsidR="00F94825">
        <w:rPr>
          <w:bCs/>
          <w:szCs w:val="22"/>
        </w:rPr>
        <w:t xml:space="preserve"> ……………………………………………</w:t>
      </w:r>
    </w:p>
    <w:p w14:paraId="083466E8" w14:textId="4BB5DE22" w:rsidR="00D86DEF" w:rsidRPr="00F94825" w:rsidRDefault="00D86DEF" w:rsidP="00F94825">
      <w:pPr>
        <w:pStyle w:val="ListParagraph"/>
        <w:numPr>
          <w:ilvl w:val="0"/>
          <w:numId w:val="3"/>
        </w:numPr>
        <w:spacing w:line="480" w:lineRule="auto"/>
        <w:rPr>
          <w:bCs/>
          <w:szCs w:val="22"/>
        </w:rPr>
      </w:pPr>
      <w:r w:rsidRPr="00F94825">
        <w:rPr>
          <w:bCs/>
          <w:szCs w:val="22"/>
        </w:rPr>
        <w:t>JAGAMATO COMMUNITY DEVELOPMENT INITIATIVE (JCDI)</w:t>
      </w:r>
      <w:r w:rsidR="00F94825">
        <w:rPr>
          <w:bCs/>
          <w:szCs w:val="22"/>
        </w:rPr>
        <w:t xml:space="preserve"> ………………………………………………………</w:t>
      </w:r>
    </w:p>
    <w:p w14:paraId="5D5C86A8" w14:textId="6B698F93" w:rsidR="00D86DEF" w:rsidRPr="00F94825" w:rsidRDefault="00D86DEF" w:rsidP="00F94825">
      <w:pPr>
        <w:pStyle w:val="ListParagraph"/>
        <w:numPr>
          <w:ilvl w:val="0"/>
          <w:numId w:val="3"/>
        </w:numPr>
        <w:spacing w:line="480" w:lineRule="auto"/>
        <w:rPr>
          <w:bCs/>
          <w:szCs w:val="22"/>
        </w:rPr>
      </w:pPr>
      <w:r w:rsidRPr="00F94825">
        <w:rPr>
          <w:bCs/>
          <w:szCs w:val="22"/>
        </w:rPr>
        <w:t>JABU DEVELOPMENT FOUNDATION</w:t>
      </w:r>
      <w:r w:rsidR="00F94825">
        <w:rPr>
          <w:bCs/>
          <w:szCs w:val="22"/>
        </w:rPr>
        <w:t xml:space="preserve"> ………………………………………………………………………………………</w:t>
      </w:r>
    </w:p>
    <w:p w14:paraId="41A6B399" w14:textId="3A5509E6" w:rsidR="00D86DEF" w:rsidRPr="00F94825" w:rsidRDefault="00D86DEF" w:rsidP="00F94825">
      <w:pPr>
        <w:pStyle w:val="ListParagraph"/>
        <w:numPr>
          <w:ilvl w:val="0"/>
          <w:numId w:val="3"/>
        </w:numPr>
        <w:spacing w:line="480" w:lineRule="auto"/>
        <w:rPr>
          <w:bCs/>
          <w:szCs w:val="22"/>
        </w:rPr>
      </w:pPr>
      <w:r w:rsidRPr="00F94825">
        <w:rPr>
          <w:bCs/>
          <w:szCs w:val="22"/>
        </w:rPr>
        <w:t>TODAY FOR TOMORROW INITIATIVE (TFT)</w:t>
      </w:r>
      <w:r w:rsidR="00F94825">
        <w:rPr>
          <w:bCs/>
          <w:szCs w:val="22"/>
        </w:rPr>
        <w:t xml:space="preserve"> ………………………………………………………………………………</w:t>
      </w:r>
    </w:p>
    <w:p w14:paraId="3344C2E2" w14:textId="71DD70FD" w:rsidR="00D86DEF" w:rsidRPr="00F94825" w:rsidRDefault="00D86DEF" w:rsidP="00F94825">
      <w:pPr>
        <w:pStyle w:val="ListParagraph"/>
        <w:numPr>
          <w:ilvl w:val="0"/>
          <w:numId w:val="3"/>
        </w:numPr>
        <w:spacing w:line="480" w:lineRule="auto"/>
        <w:rPr>
          <w:bCs/>
          <w:szCs w:val="22"/>
        </w:rPr>
      </w:pPr>
      <w:r w:rsidRPr="00F94825">
        <w:rPr>
          <w:bCs/>
          <w:szCs w:val="22"/>
        </w:rPr>
        <w:t>ZIREENZA SUPPORT FOUNDATION (ZSF)</w:t>
      </w:r>
      <w:r w:rsidR="00F94825">
        <w:rPr>
          <w:bCs/>
          <w:szCs w:val="22"/>
        </w:rPr>
        <w:t xml:space="preserve"> ………………………………………………………………………………</w:t>
      </w:r>
    </w:p>
    <w:p w14:paraId="6FF52AD2" w14:textId="7D26E44C" w:rsidR="00D86DEF" w:rsidRPr="00F94825" w:rsidRDefault="00D86DEF" w:rsidP="00F94825">
      <w:pPr>
        <w:pStyle w:val="ListParagraph"/>
        <w:numPr>
          <w:ilvl w:val="0"/>
          <w:numId w:val="3"/>
        </w:numPr>
        <w:spacing w:line="480" w:lineRule="auto"/>
        <w:rPr>
          <w:bCs/>
          <w:szCs w:val="22"/>
        </w:rPr>
      </w:pPr>
      <w:r w:rsidRPr="00F94825">
        <w:rPr>
          <w:rFonts w:ascii="Times New Roman" w:hAnsi="Times New Roman"/>
          <w:bCs/>
          <w:szCs w:val="22"/>
        </w:rPr>
        <w:t>GLOBAL WOMEN FOR QUALITY AND SUSTAINABLE DEVELOPMENT (GWSD)</w:t>
      </w:r>
      <w:r w:rsidR="00F94825">
        <w:rPr>
          <w:rFonts w:ascii="Times New Roman" w:hAnsi="Times New Roman"/>
          <w:bCs/>
          <w:szCs w:val="22"/>
        </w:rPr>
        <w:t xml:space="preserve"> </w:t>
      </w:r>
      <w:r w:rsidR="00544E3F">
        <w:rPr>
          <w:bCs/>
          <w:szCs w:val="22"/>
        </w:rPr>
        <w:t>………………….</w:t>
      </w:r>
    </w:p>
    <w:p w14:paraId="3FB48414" w14:textId="633529C4" w:rsidR="00B7171D" w:rsidRPr="00B7171D" w:rsidRDefault="00D86DEF" w:rsidP="00B7171D">
      <w:pPr>
        <w:pStyle w:val="ListParagraph"/>
        <w:numPr>
          <w:ilvl w:val="0"/>
          <w:numId w:val="3"/>
        </w:numPr>
        <w:spacing w:line="480" w:lineRule="auto"/>
        <w:rPr>
          <w:bCs/>
          <w:szCs w:val="22"/>
        </w:rPr>
      </w:pPr>
      <w:r w:rsidRPr="00F94825">
        <w:rPr>
          <w:bCs/>
          <w:szCs w:val="22"/>
        </w:rPr>
        <w:t xml:space="preserve">EREMALE FOUNDATION FOR </w:t>
      </w:r>
      <w:r w:rsidR="00F94825" w:rsidRPr="00F94825">
        <w:rPr>
          <w:bCs/>
          <w:szCs w:val="22"/>
        </w:rPr>
        <w:t>EMPOWERMENT</w:t>
      </w:r>
      <w:r w:rsidRPr="00F94825">
        <w:rPr>
          <w:bCs/>
          <w:szCs w:val="22"/>
        </w:rPr>
        <w:t xml:space="preserve"> AND SOCIAL DEVELOPMENT</w:t>
      </w:r>
      <w:r w:rsidR="00F94825">
        <w:rPr>
          <w:bCs/>
          <w:szCs w:val="22"/>
        </w:rPr>
        <w:t xml:space="preserve"> ………………………………</w:t>
      </w:r>
    </w:p>
    <w:p w14:paraId="0B3BCA30" w14:textId="123E7788" w:rsidR="00B7171D" w:rsidRPr="00B7171D" w:rsidRDefault="00B7171D" w:rsidP="00B7171D">
      <w:pPr>
        <w:pStyle w:val="ListParagraph"/>
        <w:numPr>
          <w:ilvl w:val="0"/>
          <w:numId w:val="3"/>
        </w:numPr>
        <w:shd w:val="clear" w:color="auto" w:fill="FFFFFF" w:themeFill="background1"/>
        <w:rPr>
          <w:sz w:val="28"/>
          <w:szCs w:val="28"/>
        </w:rPr>
      </w:pPr>
      <w:r w:rsidRPr="00B7171D">
        <w:rPr>
          <w:sz w:val="28"/>
          <w:szCs w:val="28"/>
        </w:rPr>
        <w:t>GOGGOJI ZUMUNCHI DEVELOPMENT INITIATIVE (GZDI)</w:t>
      </w:r>
      <w:r>
        <w:rPr>
          <w:sz w:val="28"/>
          <w:szCs w:val="28"/>
        </w:rPr>
        <w:t xml:space="preserve"> ………………………………………</w:t>
      </w:r>
    </w:p>
    <w:p w14:paraId="568176B9" w14:textId="77777777" w:rsidR="00B7171D" w:rsidRPr="00F94825" w:rsidRDefault="00B7171D" w:rsidP="00F94825">
      <w:pPr>
        <w:pStyle w:val="ListParagraph"/>
        <w:numPr>
          <w:ilvl w:val="0"/>
          <w:numId w:val="3"/>
        </w:numPr>
        <w:spacing w:line="480" w:lineRule="auto"/>
        <w:rPr>
          <w:bCs/>
          <w:szCs w:val="22"/>
        </w:rPr>
      </w:pPr>
    </w:p>
    <w:p w14:paraId="70953F15" w14:textId="452B8F83" w:rsidR="007110E9" w:rsidRPr="007110E9" w:rsidRDefault="007110E9" w:rsidP="007110E9">
      <w:pPr>
        <w:pStyle w:val="ListParagraph"/>
        <w:spacing w:after="0"/>
        <w:ind w:left="1080"/>
        <w:rPr>
          <w:bCs/>
          <w:sz w:val="52"/>
          <w:szCs w:val="48"/>
        </w:rPr>
      </w:pPr>
    </w:p>
    <w:p w14:paraId="285114AD" w14:textId="77777777" w:rsidR="007110E9" w:rsidRDefault="007110E9" w:rsidP="00C72482">
      <w:pPr>
        <w:spacing w:after="0"/>
        <w:jc w:val="center"/>
        <w:rPr>
          <w:b/>
          <w:sz w:val="30"/>
          <w:u w:val="single"/>
        </w:rPr>
      </w:pPr>
    </w:p>
    <w:p w14:paraId="249E66B2" w14:textId="77777777" w:rsidR="007110E9" w:rsidRDefault="007110E9" w:rsidP="00C72482">
      <w:pPr>
        <w:spacing w:after="0"/>
        <w:jc w:val="center"/>
        <w:rPr>
          <w:b/>
          <w:sz w:val="30"/>
          <w:u w:val="single"/>
        </w:rPr>
      </w:pPr>
    </w:p>
    <w:p w14:paraId="1EB630F3" w14:textId="77777777" w:rsidR="007110E9" w:rsidRDefault="007110E9" w:rsidP="00C72482">
      <w:pPr>
        <w:spacing w:after="0"/>
        <w:jc w:val="center"/>
        <w:rPr>
          <w:b/>
          <w:sz w:val="30"/>
          <w:u w:val="single"/>
        </w:rPr>
      </w:pPr>
    </w:p>
    <w:p w14:paraId="342FBDC5" w14:textId="77777777" w:rsidR="007110E9" w:rsidRDefault="007110E9" w:rsidP="00C72482">
      <w:pPr>
        <w:spacing w:after="0"/>
        <w:jc w:val="center"/>
        <w:rPr>
          <w:b/>
          <w:sz w:val="30"/>
          <w:u w:val="single"/>
        </w:rPr>
      </w:pPr>
    </w:p>
    <w:p w14:paraId="7D68DD6B" w14:textId="77777777" w:rsidR="007110E9" w:rsidRDefault="007110E9" w:rsidP="00C72482">
      <w:pPr>
        <w:spacing w:after="0"/>
        <w:jc w:val="center"/>
        <w:rPr>
          <w:b/>
          <w:sz w:val="30"/>
          <w:u w:val="single"/>
        </w:rPr>
      </w:pPr>
    </w:p>
    <w:p w14:paraId="0714CFD0" w14:textId="77777777" w:rsidR="007110E9" w:rsidRDefault="007110E9" w:rsidP="00C72482">
      <w:pPr>
        <w:spacing w:after="0"/>
        <w:jc w:val="center"/>
        <w:rPr>
          <w:b/>
          <w:sz w:val="30"/>
          <w:u w:val="single"/>
        </w:rPr>
      </w:pPr>
    </w:p>
    <w:p w14:paraId="454B7B8E" w14:textId="77777777" w:rsidR="007110E9" w:rsidRDefault="007110E9" w:rsidP="00544E3F">
      <w:pPr>
        <w:spacing w:after="0"/>
        <w:rPr>
          <w:b/>
          <w:sz w:val="30"/>
          <w:u w:val="single"/>
        </w:rPr>
      </w:pPr>
    </w:p>
    <w:p w14:paraId="7905BC34" w14:textId="65333220" w:rsidR="00C72482" w:rsidRPr="00CD7138" w:rsidRDefault="00C72482" w:rsidP="00544E3F">
      <w:pPr>
        <w:pStyle w:val="ListParagraph"/>
        <w:numPr>
          <w:ilvl w:val="0"/>
          <w:numId w:val="2"/>
        </w:numPr>
        <w:shd w:val="clear" w:color="auto" w:fill="FFFF00"/>
        <w:spacing w:after="0"/>
        <w:ind w:left="-180" w:firstLine="0"/>
        <w:jc w:val="center"/>
        <w:rPr>
          <w:b/>
          <w:sz w:val="32"/>
          <w:szCs w:val="28"/>
        </w:rPr>
      </w:pPr>
      <w:r w:rsidRPr="00CD7138">
        <w:rPr>
          <w:b/>
          <w:szCs w:val="22"/>
        </w:rPr>
        <w:lastRenderedPageBreak/>
        <w:t>J</w:t>
      </w:r>
      <w:r w:rsidR="00843F4D" w:rsidRPr="00CD7138">
        <w:rPr>
          <w:b/>
          <w:szCs w:val="22"/>
        </w:rPr>
        <w:t xml:space="preserve">USTICE </w:t>
      </w:r>
      <w:r w:rsidRPr="00CD7138">
        <w:rPr>
          <w:b/>
          <w:szCs w:val="22"/>
        </w:rPr>
        <w:t>D</w:t>
      </w:r>
      <w:r w:rsidR="00843F4D" w:rsidRPr="00CD7138">
        <w:rPr>
          <w:b/>
          <w:szCs w:val="22"/>
        </w:rPr>
        <w:t xml:space="preserve">EVELOPMENT AND </w:t>
      </w:r>
      <w:r w:rsidRPr="00CD7138">
        <w:rPr>
          <w:b/>
          <w:szCs w:val="22"/>
        </w:rPr>
        <w:t>P</w:t>
      </w:r>
      <w:r w:rsidR="00843F4D" w:rsidRPr="00CD7138">
        <w:rPr>
          <w:b/>
          <w:szCs w:val="22"/>
        </w:rPr>
        <w:t>EACE COMMISSION</w:t>
      </w:r>
      <w:r w:rsidRPr="00CD7138">
        <w:rPr>
          <w:b/>
          <w:szCs w:val="22"/>
        </w:rPr>
        <w:t xml:space="preserve"> </w:t>
      </w:r>
      <w:r w:rsidR="00843F4D" w:rsidRPr="00CD7138">
        <w:rPr>
          <w:b/>
          <w:szCs w:val="22"/>
        </w:rPr>
        <w:t>(JDPC, YOLA)</w:t>
      </w:r>
    </w:p>
    <w:p w14:paraId="348EFAF7" w14:textId="77777777" w:rsidR="00C72482" w:rsidRPr="00C72482" w:rsidRDefault="00C72482" w:rsidP="00C72482">
      <w:pPr>
        <w:pStyle w:val="ListParagraph"/>
        <w:spacing w:after="0"/>
        <w:rPr>
          <w:b/>
          <w:sz w:val="26"/>
        </w:rPr>
      </w:pPr>
    </w:p>
    <w:tbl>
      <w:tblPr>
        <w:tblW w:w="1486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672"/>
        <w:gridCol w:w="4140"/>
        <w:gridCol w:w="1710"/>
        <w:gridCol w:w="1800"/>
      </w:tblGrid>
      <w:tr w:rsidR="00F23916" w:rsidRPr="00F23916" w14:paraId="5E5FC268" w14:textId="77777777" w:rsidTr="00E31A08">
        <w:tc>
          <w:tcPr>
            <w:tcW w:w="709" w:type="dxa"/>
            <w:tcBorders>
              <w:top w:val="single" w:sz="4" w:space="0" w:color="auto"/>
              <w:left w:val="single" w:sz="4" w:space="0" w:color="auto"/>
              <w:bottom w:val="single" w:sz="4" w:space="0" w:color="auto"/>
              <w:right w:val="single" w:sz="4" w:space="0" w:color="auto"/>
            </w:tcBorders>
            <w:hideMark/>
          </w:tcPr>
          <w:p w14:paraId="7D262A5F" w14:textId="77777777" w:rsidR="00F23916" w:rsidRPr="007110E9" w:rsidRDefault="00F23916" w:rsidP="00F23916">
            <w:pPr>
              <w:ind w:left="34"/>
              <w:rPr>
                <w:rFonts w:ascii="Calibri" w:hAnsi="Calibri" w:cs="Calibri"/>
                <w:b/>
                <w:bCs/>
              </w:rPr>
            </w:pPr>
            <w:r w:rsidRPr="007110E9">
              <w:rPr>
                <w:rFonts w:ascii="Calibri" w:hAnsi="Calibri" w:cs="Calibri"/>
                <w:b/>
                <w:bCs/>
              </w:rPr>
              <w:t>S/N</w:t>
            </w:r>
          </w:p>
        </w:tc>
        <w:tc>
          <w:tcPr>
            <w:tcW w:w="2835" w:type="dxa"/>
            <w:tcBorders>
              <w:top w:val="single" w:sz="4" w:space="0" w:color="auto"/>
              <w:left w:val="single" w:sz="4" w:space="0" w:color="auto"/>
              <w:bottom w:val="single" w:sz="4" w:space="0" w:color="auto"/>
              <w:right w:val="single" w:sz="4" w:space="0" w:color="auto"/>
            </w:tcBorders>
            <w:hideMark/>
          </w:tcPr>
          <w:p w14:paraId="3C3489BB" w14:textId="77777777" w:rsidR="00F23916" w:rsidRPr="007110E9" w:rsidRDefault="00F23916" w:rsidP="00F23916">
            <w:pPr>
              <w:rPr>
                <w:rFonts w:ascii="Calibri" w:hAnsi="Calibri" w:cs="Calibri"/>
                <w:b/>
                <w:bCs/>
              </w:rPr>
            </w:pPr>
            <w:r w:rsidRPr="007110E9">
              <w:rPr>
                <w:rFonts w:ascii="Calibri" w:hAnsi="Calibri" w:cs="Calibri"/>
                <w:b/>
                <w:bCs/>
              </w:rPr>
              <w:t>NAME OF DEVELOPMENT PARTNER</w:t>
            </w:r>
          </w:p>
        </w:tc>
        <w:tc>
          <w:tcPr>
            <w:tcW w:w="3672" w:type="dxa"/>
            <w:tcBorders>
              <w:top w:val="single" w:sz="4" w:space="0" w:color="auto"/>
              <w:left w:val="single" w:sz="4" w:space="0" w:color="auto"/>
              <w:bottom w:val="single" w:sz="4" w:space="0" w:color="auto"/>
              <w:right w:val="single" w:sz="4" w:space="0" w:color="auto"/>
            </w:tcBorders>
            <w:hideMark/>
          </w:tcPr>
          <w:p w14:paraId="4694914B" w14:textId="77777777" w:rsidR="00F23916" w:rsidRPr="007110E9" w:rsidRDefault="00F23916" w:rsidP="00F23916">
            <w:pPr>
              <w:rPr>
                <w:rFonts w:ascii="Calibri" w:hAnsi="Calibri" w:cs="Calibri"/>
                <w:b/>
                <w:bCs/>
              </w:rPr>
            </w:pPr>
            <w:r w:rsidRPr="007110E9">
              <w:rPr>
                <w:rFonts w:ascii="Calibri" w:hAnsi="Calibri" w:cs="Calibri"/>
                <w:b/>
                <w:bCs/>
              </w:rPr>
              <w:t>SUMMARY OF PROJECTS CARRIED OUT IN 2024</w:t>
            </w:r>
          </w:p>
        </w:tc>
        <w:tc>
          <w:tcPr>
            <w:tcW w:w="4140" w:type="dxa"/>
            <w:tcBorders>
              <w:top w:val="single" w:sz="4" w:space="0" w:color="auto"/>
              <w:left w:val="single" w:sz="4" w:space="0" w:color="auto"/>
              <w:bottom w:val="single" w:sz="4" w:space="0" w:color="auto"/>
              <w:right w:val="single" w:sz="4" w:space="0" w:color="auto"/>
            </w:tcBorders>
            <w:hideMark/>
          </w:tcPr>
          <w:p w14:paraId="4C96B33A" w14:textId="77777777" w:rsidR="00F23916" w:rsidRPr="007110E9" w:rsidRDefault="00F23916" w:rsidP="00F23916">
            <w:pPr>
              <w:rPr>
                <w:rFonts w:ascii="Calibri" w:hAnsi="Calibri" w:cs="Calibri"/>
                <w:b/>
                <w:bCs/>
              </w:rPr>
            </w:pPr>
            <w:r w:rsidRPr="007110E9">
              <w:rPr>
                <w:rFonts w:ascii="Calibri" w:hAnsi="Calibri" w:cs="Calibri"/>
                <w:b/>
                <w:bCs/>
              </w:rPr>
              <w:t>LOCATION OF PROJECTS (LGA /COMMUNITIES)</w:t>
            </w:r>
          </w:p>
        </w:tc>
        <w:tc>
          <w:tcPr>
            <w:tcW w:w="1710" w:type="dxa"/>
            <w:tcBorders>
              <w:top w:val="single" w:sz="4" w:space="0" w:color="auto"/>
              <w:left w:val="single" w:sz="4" w:space="0" w:color="auto"/>
              <w:bottom w:val="single" w:sz="4" w:space="0" w:color="auto"/>
              <w:right w:val="single" w:sz="4" w:space="0" w:color="auto"/>
            </w:tcBorders>
            <w:hideMark/>
          </w:tcPr>
          <w:p w14:paraId="4C668EC3" w14:textId="77777777" w:rsidR="00F23916" w:rsidRPr="007110E9" w:rsidRDefault="00F23916" w:rsidP="00F23916">
            <w:pPr>
              <w:rPr>
                <w:rFonts w:ascii="Calibri" w:hAnsi="Calibri" w:cs="Calibri"/>
                <w:b/>
                <w:bCs/>
              </w:rPr>
            </w:pPr>
            <w:r w:rsidRPr="007110E9">
              <w:rPr>
                <w:rFonts w:ascii="Calibri" w:hAnsi="Calibri" w:cs="Calibri"/>
                <w:b/>
                <w:bCs/>
              </w:rPr>
              <w:t>MONETARY VALUE OF PROJECTS CARRIED OUT</w:t>
            </w:r>
          </w:p>
        </w:tc>
        <w:tc>
          <w:tcPr>
            <w:tcW w:w="1800" w:type="dxa"/>
            <w:tcBorders>
              <w:top w:val="single" w:sz="4" w:space="0" w:color="auto"/>
              <w:left w:val="single" w:sz="4" w:space="0" w:color="auto"/>
              <w:bottom w:val="single" w:sz="4" w:space="0" w:color="auto"/>
              <w:right w:val="single" w:sz="4" w:space="0" w:color="auto"/>
            </w:tcBorders>
            <w:hideMark/>
          </w:tcPr>
          <w:p w14:paraId="157FAEC0" w14:textId="77777777" w:rsidR="00F23916" w:rsidRPr="007110E9" w:rsidRDefault="00F23916" w:rsidP="00F23916">
            <w:pPr>
              <w:rPr>
                <w:rFonts w:ascii="Calibri" w:hAnsi="Calibri" w:cs="Calibri"/>
                <w:b/>
                <w:bCs/>
              </w:rPr>
            </w:pPr>
            <w:r w:rsidRPr="007110E9">
              <w:rPr>
                <w:rFonts w:ascii="Calibri" w:hAnsi="Calibri" w:cs="Calibri"/>
                <w:b/>
                <w:bCs/>
              </w:rPr>
              <w:t>REMARKS</w:t>
            </w:r>
          </w:p>
        </w:tc>
      </w:tr>
      <w:tr w:rsidR="00F23916" w:rsidRPr="00F23916" w14:paraId="465A10DA" w14:textId="77777777" w:rsidTr="00E31A08">
        <w:tc>
          <w:tcPr>
            <w:tcW w:w="709" w:type="dxa"/>
            <w:tcBorders>
              <w:top w:val="single" w:sz="4" w:space="0" w:color="auto"/>
              <w:left w:val="single" w:sz="4" w:space="0" w:color="auto"/>
              <w:bottom w:val="single" w:sz="4" w:space="0" w:color="auto"/>
              <w:right w:val="single" w:sz="4" w:space="0" w:color="auto"/>
            </w:tcBorders>
            <w:hideMark/>
          </w:tcPr>
          <w:p w14:paraId="1AB1F4A3" w14:textId="77777777" w:rsidR="00F23916" w:rsidRPr="00F23916" w:rsidRDefault="00F23916" w:rsidP="00F23916">
            <w:r w:rsidRPr="00F23916">
              <w:t>1</w:t>
            </w:r>
          </w:p>
        </w:tc>
        <w:tc>
          <w:tcPr>
            <w:tcW w:w="2835" w:type="dxa"/>
            <w:tcBorders>
              <w:top w:val="single" w:sz="4" w:space="0" w:color="auto"/>
              <w:left w:val="single" w:sz="4" w:space="0" w:color="auto"/>
              <w:bottom w:val="single" w:sz="4" w:space="0" w:color="auto"/>
              <w:right w:val="single" w:sz="4" w:space="0" w:color="auto"/>
            </w:tcBorders>
            <w:hideMark/>
          </w:tcPr>
          <w:p w14:paraId="3802D76C" w14:textId="77777777" w:rsidR="00F23916" w:rsidRPr="00F23916" w:rsidRDefault="00F23916" w:rsidP="00F23916">
            <w:r w:rsidRPr="00F23916">
              <w:rPr>
                <w:b/>
                <w:bCs/>
              </w:rPr>
              <w:t>Integrated Community Water and Agric Project (</w:t>
            </w:r>
            <w:proofErr w:type="gramStart"/>
            <w:r w:rsidRPr="00F23916">
              <w:rPr>
                <w:b/>
                <w:bCs/>
              </w:rPr>
              <w:t xml:space="preserve">ICWAP)  </w:t>
            </w:r>
            <w:r w:rsidRPr="00F23916">
              <w:t xml:space="preserve"> </w:t>
            </w:r>
            <w:proofErr w:type="gramEnd"/>
            <w:r w:rsidRPr="00F23916">
              <w:t xml:space="preserve">                                    Partner: </w:t>
            </w:r>
            <w:proofErr w:type="spellStart"/>
            <w:r w:rsidRPr="00F23916">
              <w:t>Misereor</w:t>
            </w:r>
            <w:proofErr w:type="spellEnd"/>
            <w:r w:rsidRPr="00F23916">
              <w:t xml:space="preserve"> (The German Catholic Bishops' </w:t>
            </w:r>
            <w:proofErr w:type="spellStart"/>
            <w:r w:rsidRPr="00F23916">
              <w:t>Organisation</w:t>
            </w:r>
            <w:proofErr w:type="spellEnd"/>
            <w:r w:rsidRPr="00F23916">
              <w:t xml:space="preserve"> for Development Cooperation)</w:t>
            </w:r>
          </w:p>
        </w:tc>
        <w:tc>
          <w:tcPr>
            <w:tcW w:w="3672" w:type="dxa"/>
            <w:tcBorders>
              <w:top w:val="single" w:sz="4" w:space="0" w:color="auto"/>
              <w:left w:val="single" w:sz="4" w:space="0" w:color="auto"/>
              <w:bottom w:val="single" w:sz="4" w:space="0" w:color="auto"/>
              <w:right w:val="single" w:sz="4" w:space="0" w:color="auto"/>
            </w:tcBorders>
            <w:hideMark/>
          </w:tcPr>
          <w:p w14:paraId="600F2BA4" w14:textId="77777777" w:rsidR="00F23916" w:rsidRPr="00F23916" w:rsidRDefault="00F23916" w:rsidP="00F23916">
            <w:pPr>
              <w:numPr>
                <w:ilvl w:val="0"/>
                <w:numId w:val="1"/>
              </w:numPr>
              <w:tabs>
                <w:tab w:val="clear" w:pos="312"/>
              </w:tabs>
            </w:pPr>
            <w:r w:rsidRPr="00F23916">
              <w:t>Construction of wells,</w:t>
            </w:r>
          </w:p>
          <w:p w14:paraId="410A1183" w14:textId="77777777" w:rsidR="00F23916" w:rsidRPr="00F23916" w:rsidRDefault="00F23916" w:rsidP="00F23916">
            <w:pPr>
              <w:numPr>
                <w:ilvl w:val="0"/>
                <w:numId w:val="1"/>
              </w:numPr>
              <w:tabs>
                <w:tab w:val="clear" w:pos="312"/>
              </w:tabs>
            </w:pPr>
            <w:r w:rsidRPr="00F23916">
              <w:t xml:space="preserve">Rehabilitation of wells, </w:t>
            </w:r>
          </w:p>
          <w:p w14:paraId="3A4EADC0" w14:textId="51A0BC9C" w:rsidR="00F23916" w:rsidRPr="00F23916" w:rsidRDefault="00F23916" w:rsidP="00F23916">
            <w:r w:rsidRPr="00F23916">
              <w:t>3.</w:t>
            </w:r>
            <w:r w:rsidR="007110E9">
              <w:t xml:space="preserve"> </w:t>
            </w:r>
            <w:r w:rsidRPr="00F23916">
              <w:t xml:space="preserve">Hygiene promotion, </w:t>
            </w:r>
          </w:p>
          <w:p w14:paraId="776C6C73" w14:textId="4E676177" w:rsidR="00F23916" w:rsidRPr="00F23916" w:rsidRDefault="00F23916" w:rsidP="00F23916">
            <w:r w:rsidRPr="00F23916">
              <w:t>4.</w:t>
            </w:r>
            <w:r w:rsidR="007110E9">
              <w:t xml:space="preserve"> </w:t>
            </w:r>
            <w:r w:rsidRPr="00F23916">
              <w:t xml:space="preserve">Construction of sanitation facilities, </w:t>
            </w:r>
          </w:p>
          <w:p w14:paraId="15895F7B" w14:textId="1852E111" w:rsidR="00F23916" w:rsidRPr="00F23916" w:rsidRDefault="00F23916" w:rsidP="00F23916">
            <w:r w:rsidRPr="00F23916">
              <w:t>5.</w:t>
            </w:r>
            <w:r w:rsidR="007110E9">
              <w:t xml:space="preserve"> </w:t>
            </w:r>
            <w:r w:rsidRPr="00F23916">
              <w:t xml:space="preserve">Establishment of demonstration plot, </w:t>
            </w:r>
          </w:p>
          <w:p w14:paraId="5220B425" w14:textId="77777777" w:rsidR="00F23916" w:rsidRPr="00F23916" w:rsidRDefault="00F23916" w:rsidP="00F23916">
            <w:r w:rsidRPr="00F23916">
              <w:t xml:space="preserve">6.Training of smallholder farmers, </w:t>
            </w:r>
          </w:p>
        </w:tc>
        <w:tc>
          <w:tcPr>
            <w:tcW w:w="4140" w:type="dxa"/>
            <w:tcBorders>
              <w:top w:val="single" w:sz="4" w:space="0" w:color="auto"/>
              <w:left w:val="single" w:sz="4" w:space="0" w:color="auto"/>
              <w:bottom w:val="single" w:sz="4" w:space="0" w:color="auto"/>
              <w:right w:val="single" w:sz="4" w:space="0" w:color="auto"/>
            </w:tcBorders>
            <w:hideMark/>
          </w:tcPr>
          <w:p w14:paraId="4BABCDB3" w14:textId="77777777" w:rsidR="00F23916" w:rsidRPr="00F23916" w:rsidRDefault="00F23916" w:rsidP="00F23916">
            <w:r w:rsidRPr="00F23916">
              <w:rPr>
                <w:b/>
                <w:bCs/>
              </w:rPr>
              <w:t>Ganye</w:t>
            </w:r>
            <w:r w:rsidRPr="00F23916">
              <w:t xml:space="preserve">: </w:t>
            </w:r>
            <w:proofErr w:type="spellStart"/>
            <w:r w:rsidRPr="00F23916">
              <w:t>Gangkero</w:t>
            </w:r>
            <w:proofErr w:type="spellEnd"/>
            <w:r w:rsidRPr="00F23916">
              <w:t xml:space="preserve">, Dabora-Abuja, </w:t>
            </w:r>
            <w:proofErr w:type="spellStart"/>
            <w:r w:rsidRPr="00F23916">
              <w:t>Anguwan</w:t>
            </w:r>
            <w:proofErr w:type="spellEnd"/>
            <w:r w:rsidRPr="00F23916">
              <w:t xml:space="preserve"> Jada, Dabora and Mallam Hore </w:t>
            </w:r>
          </w:p>
          <w:p w14:paraId="18FF3933" w14:textId="77777777" w:rsidR="00F23916" w:rsidRPr="00F23916" w:rsidRDefault="00F23916" w:rsidP="00F23916">
            <w:r w:rsidRPr="00F23916">
              <w:rPr>
                <w:b/>
                <w:bCs/>
              </w:rPr>
              <w:t>Mayo-</w:t>
            </w:r>
            <w:proofErr w:type="spellStart"/>
            <w:r w:rsidRPr="00F23916">
              <w:rPr>
                <w:b/>
                <w:bCs/>
              </w:rPr>
              <w:t>Belwa</w:t>
            </w:r>
            <w:proofErr w:type="spellEnd"/>
            <w:r w:rsidRPr="00F23916">
              <w:t xml:space="preserve">: </w:t>
            </w:r>
            <w:proofErr w:type="spellStart"/>
            <w:r w:rsidRPr="00F23916">
              <w:t>Bamusa</w:t>
            </w:r>
            <w:proofErr w:type="spellEnd"/>
            <w:r w:rsidRPr="00F23916">
              <w:t xml:space="preserve">, </w:t>
            </w:r>
            <w:proofErr w:type="spellStart"/>
            <w:r w:rsidRPr="00F23916">
              <w:t>Nyaburang</w:t>
            </w:r>
            <w:proofErr w:type="spellEnd"/>
            <w:r w:rsidRPr="00F23916">
              <w:t xml:space="preserve">, Poli </w:t>
            </w:r>
            <w:proofErr w:type="spellStart"/>
            <w:r w:rsidRPr="00F23916">
              <w:t>Damasare</w:t>
            </w:r>
            <w:proofErr w:type="spellEnd"/>
            <w:r w:rsidRPr="00F23916">
              <w:t xml:space="preserve"> and </w:t>
            </w:r>
            <w:proofErr w:type="spellStart"/>
            <w:r w:rsidRPr="00F23916">
              <w:t>Jakapo</w:t>
            </w:r>
            <w:proofErr w:type="spellEnd"/>
            <w:r w:rsidRPr="00F23916">
              <w:t xml:space="preserve"> </w:t>
            </w:r>
          </w:p>
          <w:p w14:paraId="124225F5" w14:textId="77777777" w:rsidR="00F23916" w:rsidRPr="00F23916" w:rsidRDefault="00F23916" w:rsidP="00F23916">
            <w:proofErr w:type="spellStart"/>
            <w:r w:rsidRPr="00F23916">
              <w:rPr>
                <w:b/>
                <w:bCs/>
              </w:rPr>
              <w:t>Guyuk</w:t>
            </w:r>
            <w:proofErr w:type="spellEnd"/>
            <w:r w:rsidRPr="00F23916">
              <w:t xml:space="preserve">: Sili Centre </w:t>
            </w:r>
            <w:proofErr w:type="spellStart"/>
            <w:r w:rsidRPr="00F23916">
              <w:t>Kwadadai</w:t>
            </w:r>
            <w:proofErr w:type="spellEnd"/>
            <w:r w:rsidRPr="00F23916">
              <w:t xml:space="preserve"> </w:t>
            </w:r>
            <w:proofErr w:type="spellStart"/>
            <w:r w:rsidRPr="00F23916">
              <w:t>Gwalura</w:t>
            </w:r>
            <w:proofErr w:type="spellEnd"/>
            <w:r w:rsidRPr="00F23916">
              <w:t xml:space="preserve"> Sili Kasa</w:t>
            </w:r>
          </w:p>
          <w:p w14:paraId="0EB6E5F9" w14:textId="77777777" w:rsidR="00F23916" w:rsidRPr="00F23916" w:rsidRDefault="00F23916" w:rsidP="00F23916">
            <w:r w:rsidRPr="00F23916">
              <w:rPr>
                <w:b/>
                <w:bCs/>
              </w:rPr>
              <w:t>Girei</w:t>
            </w:r>
            <w:r w:rsidRPr="00F23916">
              <w:t xml:space="preserve">: </w:t>
            </w:r>
            <w:proofErr w:type="spellStart"/>
            <w:r w:rsidRPr="00F23916">
              <w:t>maiva</w:t>
            </w:r>
            <w:proofErr w:type="spellEnd"/>
            <w:r w:rsidRPr="00F23916">
              <w:t xml:space="preserve">, </w:t>
            </w:r>
            <w:proofErr w:type="spellStart"/>
            <w:r w:rsidRPr="00F23916">
              <w:t>batare</w:t>
            </w:r>
            <w:proofErr w:type="spellEnd"/>
            <w:r w:rsidRPr="00F23916">
              <w:t xml:space="preserve"> and </w:t>
            </w:r>
            <w:proofErr w:type="spellStart"/>
            <w:r w:rsidRPr="00F23916">
              <w:t>tapare</w:t>
            </w:r>
            <w:proofErr w:type="spellEnd"/>
            <w:r w:rsidRPr="00F23916">
              <w:t xml:space="preserve"> </w:t>
            </w:r>
          </w:p>
          <w:p w14:paraId="19A13D41" w14:textId="77777777" w:rsidR="00F23916" w:rsidRPr="00F23916" w:rsidRDefault="00F23916" w:rsidP="00F23916">
            <w:r w:rsidRPr="00F23916">
              <w:rPr>
                <w:b/>
                <w:bCs/>
              </w:rPr>
              <w:t>Yola South</w:t>
            </w:r>
            <w:r w:rsidRPr="00F23916">
              <w:t xml:space="preserve">:  Mbamba, Bole III, Bole II and </w:t>
            </w:r>
            <w:proofErr w:type="spellStart"/>
            <w:r w:rsidRPr="00F23916">
              <w:t>Yolde</w:t>
            </w:r>
            <w:proofErr w:type="spellEnd"/>
            <w:r w:rsidRPr="00F23916">
              <w:t xml:space="preserve">-Pate  </w:t>
            </w:r>
          </w:p>
          <w:p w14:paraId="59B79824" w14:textId="77777777" w:rsidR="00F23916" w:rsidRPr="00F23916" w:rsidRDefault="00F23916" w:rsidP="00F23916">
            <w:r w:rsidRPr="00F23916">
              <w:rPr>
                <w:b/>
                <w:bCs/>
              </w:rPr>
              <w:t>Numan</w:t>
            </w:r>
            <w:r w:rsidRPr="00F23916">
              <w:t xml:space="preserve">: </w:t>
            </w:r>
            <w:proofErr w:type="spellStart"/>
            <w:r w:rsidRPr="00F23916">
              <w:t>Ngyebilasar</w:t>
            </w:r>
            <w:proofErr w:type="spellEnd"/>
            <w:r w:rsidRPr="00F23916">
              <w:t xml:space="preserve">, </w:t>
            </w:r>
            <w:proofErr w:type="spellStart"/>
            <w:r w:rsidRPr="00F23916">
              <w:t>Ngbangbalo</w:t>
            </w:r>
            <w:proofErr w:type="spellEnd"/>
            <w:r w:rsidRPr="00F23916">
              <w:t xml:space="preserve"> </w:t>
            </w:r>
            <w:proofErr w:type="spellStart"/>
            <w:r w:rsidRPr="00F23916">
              <w:t>Zangun</w:t>
            </w:r>
            <w:proofErr w:type="spellEnd"/>
            <w:r w:rsidRPr="00F23916">
              <w:t xml:space="preserve">, Zangun, </w:t>
            </w:r>
            <w:proofErr w:type="spellStart"/>
            <w:r w:rsidRPr="00F23916">
              <w:t>Shaforon</w:t>
            </w:r>
            <w:proofErr w:type="spellEnd"/>
            <w:r w:rsidRPr="00F23916">
              <w:t>, Sabon Pegi</w:t>
            </w:r>
          </w:p>
        </w:tc>
        <w:tc>
          <w:tcPr>
            <w:tcW w:w="1710" w:type="dxa"/>
            <w:tcBorders>
              <w:top w:val="single" w:sz="4" w:space="0" w:color="auto"/>
              <w:left w:val="single" w:sz="4" w:space="0" w:color="auto"/>
              <w:bottom w:val="single" w:sz="4" w:space="0" w:color="auto"/>
              <w:right w:val="single" w:sz="4" w:space="0" w:color="auto"/>
            </w:tcBorders>
            <w:hideMark/>
          </w:tcPr>
          <w:p w14:paraId="73547963" w14:textId="77777777" w:rsidR="00F23916" w:rsidRPr="00F23916" w:rsidRDefault="00F23916" w:rsidP="00F23916">
            <w:r w:rsidRPr="00F23916">
              <w:t>55,203,425.00</w:t>
            </w:r>
          </w:p>
        </w:tc>
        <w:tc>
          <w:tcPr>
            <w:tcW w:w="1800" w:type="dxa"/>
            <w:tcBorders>
              <w:top w:val="single" w:sz="4" w:space="0" w:color="auto"/>
              <w:left w:val="single" w:sz="4" w:space="0" w:color="auto"/>
              <w:bottom w:val="single" w:sz="4" w:space="0" w:color="auto"/>
              <w:right w:val="single" w:sz="4" w:space="0" w:color="auto"/>
            </w:tcBorders>
            <w:hideMark/>
          </w:tcPr>
          <w:p w14:paraId="0AC1C2C7" w14:textId="77777777" w:rsidR="00F23916" w:rsidRPr="00F23916" w:rsidRDefault="00F23916" w:rsidP="00F23916">
            <w:r w:rsidRPr="00F23916">
              <w:t>Improved livelihood due to access to clean-water, better hygiene and farming practices.</w:t>
            </w:r>
          </w:p>
        </w:tc>
      </w:tr>
      <w:tr w:rsidR="00F23916" w:rsidRPr="00F23916" w14:paraId="351B049E" w14:textId="77777777" w:rsidTr="00E31A08">
        <w:tc>
          <w:tcPr>
            <w:tcW w:w="709" w:type="dxa"/>
            <w:tcBorders>
              <w:top w:val="single" w:sz="4" w:space="0" w:color="auto"/>
              <w:left w:val="single" w:sz="4" w:space="0" w:color="auto"/>
              <w:bottom w:val="single" w:sz="4" w:space="0" w:color="auto"/>
              <w:right w:val="single" w:sz="4" w:space="0" w:color="auto"/>
            </w:tcBorders>
            <w:hideMark/>
          </w:tcPr>
          <w:p w14:paraId="08455CC1" w14:textId="77777777" w:rsidR="00F23916" w:rsidRPr="00F23916" w:rsidRDefault="00F23916" w:rsidP="00F23916">
            <w:r w:rsidRPr="00F23916">
              <w:t>2</w:t>
            </w:r>
          </w:p>
        </w:tc>
        <w:tc>
          <w:tcPr>
            <w:tcW w:w="2835" w:type="dxa"/>
            <w:tcBorders>
              <w:top w:val="single" w:sz="4" w:space="0" w:color="auto"/>
              <w:left w:val="single" w:sz="4" w:space="0" w:color="auto"/>
              <w:bottom w:val="single" w:sz="4" w:space="0" w:color="auto"/>
              <w:right w:val="single" w:sz="4" w:space="0" w:color="auto"/>
            </w:tcBorders>
            <w:hideMark/>
          </w:tcPr>
          <w:p w14:paraId="68041E9E" w14:textId="77777777" w:rsidR="00F23916" w:rsidRPr="00F23916" w:rsidRDefault="00F23916" w:rsidP="00F23916">
            <w:r w:rsidRPr="00F23916">
              <w:t xml:space="preserve">EMPOWERING WOMEN AND YOUTH SMALLHOLDER FARMERS IN </w:t>
            </w:r>
            <w:r w:rsidRPr="00F23916">
              <w:lastRenderedPageBreak/>
              <w:t>GROUNDNUT MARKET SYSTEM DEVELOPMENT</w:t>
            </w:r>
          </w:p>
        </w:tc>
        <w:tc>
          <w:tcPr>
            <w:tcW w:w="3672" w:type="dxa"/>
            <w:tcBorders>
              <w:top w:val="single" w:sz="4" w:space="0" w:color="auto"/>
              <w:left w:val="single" w:sz="4" w:space="0" w:color="auto"/>
              <w:bottom w:val="single" w:sz="4" w:space="0" w:color="auto"/>
              <w:right w:val="single" w:sz="4" w:space="0" w:color="auto"/>
            </w:tcBorders>
            <w:hideMark/>
          </w:tcPr>
          <w:p w14:paraId="011790AF" w14:textId="77777777" w:rsidR="00F23916" w:rsidRPr="00F23916" w:rsidRDefault="00F23916" w:rsidP="00F23916">
            <w:r w:rsidRPr="00F23916">
              <w:lastRenderedPageBreak/>
              <w:t xml:space="preserve">200 Beneficiaries who form part of the 8 farmer groups received monthly training on best organic farming practices and were </w:t>
            </w:r>
            <w:r w:rsidRPr="00F23916">
              <w:lastRenderedPageBreak/>
              <w:t>provided with 8 demo plots for practical.</w:t>
            </w:r>
          </w:p>
        </w:tc>
        <w:tc>
          <w:tcPr>
            <w:tcW w:w="4140" w:type="dxa"/>
            <w:tcBorders>
              <w:top w:val="single" w:sz="4" w:space="0" w:color="auto"/>
              <w:left w:val="single" w:sz="4" w:space="0" w:color="auto"/>
              <w:bottom w:val="single" w:sz="4" w:space="0" w:color="auto"/>
              <w:right w:val="single" w:sz="4" w:space="0" w:color="auto"/>
            </w:tcBorders>
          </w:tcPr>
          <w:p w14:paraId="001631AA" w14:textId="77777777" w:rsidR="00F23916" w:rsidRPr="00F23916" w:rsidRDefault="00F23916" w:rsidP="00F23916">
            <w:r w:rsidRPr="00F23916">
              <w:lastRenderedPageBreak/>
              <w:t xml:space="preserve">Gombi </w:t>
            </w:r>
          </w:p>
          <w:p w14:paraId="6E7C010D" w14:textId="77777777" w:rsidR="00F23916" w:rsidRPr="00F23916" w:rsidRDefault="00F23916" w:rsidP="00F23916">
            <w:r w:rsidRPr="00F23916">
              <w:t xml:space="preserve">Hong </w:t>
            </w:r>
          </w:p>
          <w:p w14:paraId="26414134" w14:textId="77777777" w:rsidR="00F23916" w:rsidRPr="00F23916" w:rsidRDefault="00F23916" w:rsidP="00F23916"/>
        </w:tc>
        <w:tc>
          <w:tcPr>
            <w:tcW w:w="1710" w:type="dxa"/>
            <w:tcBorders>
              <w:top w:val="single" w:sz="4" w:space="0" w:color="auto"/>
              <w:left w:val="single" w:sz="4" w:space="0" w:color="auto"/>
              <w:bottom w:val="single" w:sz="4" w:space="0" w:color="auto"/>
              <w:right w:val="single" w:sz="4" w:space="0" w:color="auto"/>
            </w:tcBorders>
            <w:hideMark/>
          </w:tcPr>
          <w:p w14:paraId="306F1D77" w14:textId="77777777" w:rsidR="00F23916" w:rsidRPr="00F23916" w:rsidRDefault="00F23916" w:rsidP="00F23916">
            <w:r w:rsidRPr="00F23916">
              <w:t>N20,461,000</w:t>
            </w:r>
          </w:p>
        </w:tc>
        <w:tc>
          <w:tcPr>
            <w:tcW w:w="1800" w:type="dxa"/>
            <w:tcBorders>
              <w:top w:val="single" w:sz="4" w:space="0" w:color="auto"/>
              <w:left w:val="single" w:sz="4" w:space="0" w:color="auto"/>
              <w:bottom w:val="single" w:sz="4" w:space="0" w:color="auto"/>
              <w:right w:val="single" w:sz="4" w:space="0" w:color="auto"/>
            </w:tcBorders>
            <w:hideMark/>
          </w:tcPr>
          <w:p w14:paraId="31CA3333" w14:textId="77777777" w:rsidR="00F23916" w:rsidRPr="00F23916" w:rsidRDefault="00F23916" w:rsidP="00F23916">
            <w:r w:rsidRPr="00F23916">
              <w:t xml:space="preserve">Beneficiaries were part of the brown field and linkage meeting, which linked them up </w:t>
            </w:r>
            <w:r w:rsidRPr="00F23916">
              <w:lastRenderedPageBreak/>
              <w:t>with stakeholders in the marketing and distribution chain and are now given farm implements marking the end of their training sessions. Project duration: 9 months (April - December).</w:t>
            </w:r>
          </w:p>
        </w:tc>
      </w:tr>
      <w:tr w:rsidR="00F23916" w:rsidRPr="00F23916" w14:paraId="7F145AAA" w14:textId="77777777" w:rsidTr="00E31A08">
        <w:tc>
          <w:tcPr>
            <w:tcW w:w="709" w:type="dxa"/>
            <w:tcBorders>
              <w:top w:val="single" w:sz="4" w:space="0" w:color="auto"/>
              <w:left w:val="single" w:sz="4" w:space="0" w:color="auto"/>
              <w:bottom w:val="single" w:sz="4" w:space="0" w:color="auto"/>
              <w:right w:val="single" w:sz="4" w:space="0" w:color="auto"/>
            </w:tcBorders>
            <w:hideMark/>
          </w:tcPr>
          <w:p w14:paraId="688CFA1D" w14:textId="77777777" w:rsidR="00F23916" w:rsidRPr="00F23916" w:rsidRDefault="00F23916" w:rsidP="00F23916">
            <w:r w:rsidRPr="00F23916">
              <w:lastRenderedPageBreak/>
              <w:t>3</w:t>
            </w:r>
          </w:p>
        </w:tc>
        <w:tc>
          <w:tcPr>
            <w:tcW w:w="2835" w:type="dxa"/>
            <w:tcBorders>
              <w:top w:val="single" w:sz="4" w:space="0" w:color="auto"/>
              <w:left w:val="single" w:sz="4" w:space="0" w:color="auto"/>
              <w:bottom w:val="single" w:sz="4" w:space="0" w:color="auto"/>
              <w:right w:val="single" w:sz="4" w:space="0" w:color="auto"/>
            </w:tcBorders>
            <w:hideMark/>
          </w:tcPr>
          <w:p w14:paraId="036406C7" w14:textId="77777777" w:rsidR="00F23916" w:rsidRPr="00F23916" w:rsidRDefault="00F23916" w:rsidP="00F23916">
            <w:r w:rsidRPr="00F23916">
              <w:t xml:space="preserve">Emergency 2 Reliance project in Adamawa </w:t>
            </w:r>
            <w:proofErr w:type="gramStart"/>
            <w:r w:rsidRPr="00F23916">
              <w:t>State  (</w:t>
            </w:r>
            <w:proofErr w:type="gramEnd"/>
            <w:r w:rsidRPr="00F23916">
              <w:t xml:space="preserve">E2R)         </w:t>
            </w:r>
          </w:p>
          <w:p w14:paraId="2F64A469" w14:textId="77777777" w:rsidR="00F23916" w:rsidRPr="00F23916" w:rsidRDefault="00F23916" w:rsidP="00F23916">
            <w:r w:rsidRPr="00F23916">
              <w:t>Funded by: The USAID-</w:t>
            </w:r>
            <w:proofErr w:type="spellStart"/>
            <w:r w:rsidRPr="00F23916">
              <w:t>Bereau</w:t>
            </w:r>
            <w:proofErr w:type="spellEnd"/>
            <w:r w:rsidRPr="00F23916">
              <w:t xml:space="preserve"> </w:t>
            </w:r>
            <w:proofErr w:type="gramStart"/>
            <w:r w:rsidRPr="00F23916">
              <w:t>For</w:t>
            </w:r>
            <w:proofErr w:type="gramEnd"/>
            <w:r w:rsidRPr="00F23916">
              <w:t xml:space="preserve"> Humanitarian Assistance (BHA)</w:t>
            </w:r>
          </w:p>
        </w:tc>
        <w:tc>
          <w:tcPr>
            <w:tcW w:w="3672" w:type="dxa"/>
            <w:tcBorders>
              <w:top w:val="single" w:sz="4" w:space="0" w:color="auto"/>
              <w:left w:val="single" w:sz="4" w:space="0" w:color="auto"/>
              <w:bottom w:val="single" w:sz="4" w:space="0" w:color="auto"/>
              <w:right w:val="single" w:sz="4" w:space="0" w:color="auto"/>
            </w:tcBorders>
          </w:tcPr>
          <w:p w14:paraId="430418C0" w14:textId="77777777" w:rsidR="00F23916" w:rsidRPr="00F23916" w:rsidRDefault="00F23916" w:rsidP="00F23916">
            <w:r w:rsidRPr="00F23916">
              <w:t>The E2R project aims at supporting displacement affected communities including minorities, women and youths to ensure they have improved equitable access to quality and inclusive basic services in Health, Shelter, WASH, Nutrition, Protection and Economic recovery while their self-reliance is enhanced.</w:t>
            </w:r>
          </w:p>
          <w:p w14:paraId="0F3657F8" w14:textId="77777777" w:rsidR="00F23916" w:rsidRPr="00F23916" w:rsidRDefault="00F23916" w:rsidP="00F23916">
            <w:r w:rsidRPr="00F23916">
              <w:lastRenderedPageBreak/>
              <w:t>JDPC’s provided an enabling ground for peaceful coexistence and social integration among the different community groups thereby eradicating the incidences of growing conflict issues, inequalities, discrimination and stereotypes. This is achieved through a series of peace-building and social cohesion activities at the community levels through.</w:t>
            </w:r>
          </w:p>
          <w:p w14:paraId="32D96CE2" w14:textId="77777777" w:rsidR="00F23916" w:rsidRPr="00F23916" w:rsidRDefault="00F23916" w:rsidP="00F23916"/>
          <w:p w14:paraId="5A32DEE2" w14:textId="77777777" w:rsidR="00F23916" w:rsidRPr="00F23916" w:rsidRDefault="00F23916" w:rsidP="00F23916">
            <w:r w:rsidRPr="00F23916">
              <w:t xml:space="preserve"> </w:t>
            </w:r>
          </w:p>
        </w:tc>
        <w:tc>
          <w:tcPr>
            <w:tcW w:w="4140" w:type="dxa"/>
            <w:tcBorders>
              <w:top w:val="single" w:sz="4" w:space="0" w:color="auto"/>
              <w:left w:val="single" w:sz="4" w:space="0" w:color="auto"/>
              <w:bottom w:val="single" w:sz="4" w:space="0" w:color="auto"/>
              <w:right w:val="single" w:sz="4" w:space="0" w:color="auto"/>
            </w:tcBorders>
            <w:hideMark/>
          </w:tcPr>
          <w:p w14:paraId="6C9D7A90" w14:textId="77777777" w:rsidR="00F23916" w:rsidRPr="00F23916" w:rsidRDefault="00F23916" w:rsidP="00F23916">
            <w:r w:rsidRPr="00F23916">
              <w:lastRenderedPageBreak/>
              <w:t>Michika</w:t>
            </w:r>
          </w:p>
          <w:p w14:paraId="7073C6D1" w14:textId="77777777" w:rsidR="00F23916" w:rsidRPr="00F23916" w:rsidRDefault="00F23916" w:rsidP="00F23916">
            <w:r w:rsidRPr="00F23916">
              <w:t>Madagali</w:t>
            </w:r>
          </w:p>
          <w:p w14:paraId="249F3E55" w14:textId="77777777" w:rsidR="00F23916" w:rsidRPr="00F23916" w:rsidRDefault="00F23916" w:rsidP="00F23916">
            <w:r w:rsidRPr="00F23916">
              <w:t xml:space="preserve">Numan </w:t>
            </w:r>
          </w:p>
          <w:p w14:paraId="0C2706D8" w14:textId="77777777" w:rsidR="00F23916" w:rsidRPr="00F23916" w:rsidRDefault="00F23916" w:rsidP="00F23916">
            <w:r w:rsidRPr="00F23916">
              <w:t xml:space="preserve">Yola South </w:t>
            </w:r>
          </w:p>
        </w:tc>
        <w:tc>
          <w:tcPr>
            <w:tcW w:w="1710" w:type="dxa"/>
            <w:tcBorders>
              <w:top w:val="single" w:sz="4" w:space="0" w:color="auto"/>
              <w:left w:val="single" w:sz="4" w:space="0" w:color="auto"/>
              <w:bottom w:val="single" w:sz="4" w:space="0" w:color="auto"/>
              <w:right w:val="single" w:sz="4" w:space="0" w:color="auto"/>
            </w:tcBorders>
          </w:tcPr>
          <w:p w14:paraId="503E3647" w14:textId="77777777" w:rsidR="00F23916" w:rsidRPr="00F23916" w:rsidRDefault="00F23916" w:rsidP="00F23916"/>
          <w:p w14:paraId="7DB52944" w14:textId="77777777" w:rsidR="00F23916" w:rsidRPr="00F23916" w:rsidRDefault="00F23916" w:rsidP="00F23916">
            <w:r w:rsidRPr="00F23916">
              <w:t>270,451,120.42</w:t>
            </w:r>
          </w:p>
        </w:tc>
        <w:tc>
          <w:tcPr>
            <w:tcW w:w="1800" w:type="dxa"/>
            <w:tcBorders>
              <w:top w:val="single" w:sz="4" w:space="0" w:color="auto"/>
              <w:left w:val="single" w:sz="4" w:space="0" w:color="auto"/>
              <w:bottom w:val="single" w:sz="4" w:space="0" w:color="auto"/>
              <w:right w:val="single" w:sz="4" w:space="0" w:color="auto"/>
            </w:tcBorders>
          </w:tcPr>
          <w:p w14:paraId="29FD0FFD" w14:textId="77777777" w:rsidR="00F23916" w:rsidRPr="00F23916" w:rsidRDefault="00F23916" w:rsidP="00F23916">
            <w:r w:rsidRPr="00F23916">
              <w:t xml:space="preserve">Training, community dialogue sensitization and awareness </w:t>
            </w:r>
            <w:proofErr w:type="gramStart"/>
            <w:r w:rsidRPr="00F23916">
              <w:t>sessions,  PSS</w:t>
            </w:r>
            <w:proofErr w:type="gramEnd"/>
            <w:r w:rsidRPr="00F23916">
              <w:t xml:space="preserve"> sports and cultural activities, monthly stakeholders dialogue </w:t>
            </w:r>
            <w:r w:rsidRPr="00F23916">
              <w:lastRenderedPageBreak/>
              <w:t>meetings, implementation of action plans and a high level CSOs, Government Security advocacy forum at the state level.</w:t>
            </w:r>
          </w:p>
          <w:p w14:paraId="6C5B212B" w14:textId="77777777" w:rsidR="00F23916" w:rsidRPr="00F23916" w:rsidRDefault="00F23916" w:rsidP="00F23916"/>
        </w:tc>
      </w:tr>
      <w:tr w:rsidR="00F23916" w:rsidRPr="00F23916" w14:paraId="357EF97E" w14:textId="77777777" w:rsidTr="00E31A08">
        <w:tc>
          <w:tcPr>
            <w:tcW w:w="709" w:type="dxa"/>
            <w:tcBorders>
              <w:top w:val="single" w:sz="4" w:space="0" w:color="auto"/>
              <w:left w:val="single" w:sz="4" w:space="0" w:color="auto"/>
              <w:bottom w:val="single" w:sz="4" w:space="0" w:color="auto"/>
              <w:right w:val="single" w:sz="4" w:space="0" w:color="auto"/>
            </w:tcBorders>
            <w:hideMark/>
          </w:tcPr>
          <w:p w14:paraId="4AE72943" w14:textId="77777777" w:rsidR="00F23916" w:rsidRPr="00F23916" w:rsidRDefault="00F23916" w:rsidP="00F23916">
            <w:r w:rsidRPr="00F23916">
              <w:lastRenderedPageBreak/>
              <w:t>4</w:t>
            </w:r>
          </w:p>
        </w:tc>
        <w:tc>
          <w:tcPr>
            <w:tcW w:w="2835" w:type="dxa"/>
            <w:tcBorders>
              <w:top w:val="single" w:sz="4" w:space="0" w:color="auto"/>
              <w:left w:val="single" w:sz="4" w:space="0" w:color="auto"/>
              <w:bottom w:val="single" w:sz="4" w:space="0" w:color="auto"/>
              <w:right w:val="single" w:sz="4" w:space="0" w:color="auto"/>
            </w:tcBorders>
            <w:hideMark/>
          </w:tcPr>
          <w:p w14:paraId="2126D2C6" w14:textId="77777777" w:rsidR="00F23916" w:rsidRPr="00F23916" w:rsidRDefault="00F23916" w:rsidP="00F23916">
            <w:r w:rsidRPr="00F23916">
              <w:t>Multi-Sectoral Emergency Relief to Food Affected Populations in Adamawa State.</w:t>
            </w:r>
          </w:p>
          <w:p w14:paraId="6970AAD4" w14:textId="77777777" w:rsidR="00F23916" w:rsidRPr="00F23916" w:rsidRDefault="00F23916" w:rsidP="00F23916">
            <w:r w:rsidRPr="00F23916">
              <w:t>Donor: IOM/RRF</w:t>
            </w:r>
          </w:p>
        </w:tc>
        <w:tc>
          <w:tcPr>
            <w:tcW w:w="3672" w:type="dxa"/>
            <w:tcBorders>
              <w:top w:val="single" w:sz="4" w:space="0" w:color="auto"/>
              <w:left w:val="single" w:sz="4" w:space="0" w:color="auto"/>
              <w:bottom w:val="single" w:sz="4" w:space="0" w:color="auto"/>
              <w:right w:val="single" w:sz="4" w:space="0" w:color="auto"/>
            </w:tcBorders>
            <w:hideMark/>
          </w:tcPr>
          <w:p w14:paraId="225669FF" w14:textId="77777777" w:rsidR="00F23916" w:rsidRPr="00F23916" w:rsidRDefault="00F23916" w:rsidP="00F23916">
            <w:r w:rsidRPr="00F23916">
              <w:t>The project aimed at providing relief WASH NFI’s and MPCA to flood affected households and also conducted house to house hygiene promotion campaigns</w:t>
            </w:r>
          </w:p>
        </w:tc>
        <w:tc>
          <w:tcPr>
            <w:tcW w:w="4140" w:type="dxa"/>
            <w:tcBorders>
              <w:top w:val="single" w:sz="4" w:space="0" w:color="auto"/>
              <w:left w:val="single" w:sz="4" w:space="0" w:color="auto"/>
              <w:bottom w:val="single" w:sz="4" w:space="0" w:color="auto"/>
              <w:right w:val="single" w:sz="4" w:space="0" w:color="auto"/>
            </w:tcBorders>
          </w:tcPr>
          <w:p w14:paraId="682D3373" w14:textId="77777777" w:rsidR="00F23916" w:rsidRPr="00F23916" w:rsidRDefault="00F23916" w:rsidP="00F23916">
            <w:r w:rsidRPr="00F23916">
              <w:t>Song</w:t>
            </w:r>
          </w:p>
          <w:p w14:paraId="291BBE7C" w14:textId="77777777" w:rsidR="00F23916" w:rsidRPr="00F23916" w:rsidRDefault="00F23916" w:rsidP="00F23916">
            <w:r w:rsidRPr="00F23916">
              <w:t>Girei</w:t>
            </w:r>
          </w:p>
          <w:p w14:paraId="2867709E" w14:textId="77777777" w:rsidR="00F23916" w:rsidRPr="00F23916" w:rsidRDefault="00F23916" w:rsidP="00F23916">
            <w:r w:rsidRPr="00F23916">
              <w:t>Yola North</w:t>
            </w:r>
          </w:p>
          <w:p w14:paraId="23582183" w14:textId="77777777" w:rsidR="00F23916" w:rsidRPr="00F23916" w:rsidRDefault="00F23916" w:rsidP="00F23916">
            <w:r w:rsidRPr="00F23916">
              <w:t xml:space="preserve">Yola South </w:t>
            </w:r>
          </w:p>
          <w:p w14:paraId="070A5657" w14:textId="77777777" w:rsidR="00F23916" w:rsidRPr="00F23916" w:rsidRDefault="00F23916" w:rsidP="00F23916"/>
        </w:tc>
        <w:tc>
          <w:tcPr>
            <w:tcW w:w="1710" w:type="dxa"/>
            <w:tcBorders>
              <w:top w:val="single" w:sz="4" w:space="0" w:color="auto"/>
              <w:left w:val="single" w:sz="4" w:space="0" w:color="auto"/>
              <w:bottom w:val="single" w:sz="4" w:space="0" w:color="auto"/>
              <w:right w:val="single" w:sz="4" w:space="0" w:color="auto"/>
            </w:tcBorders>
            <w:hideMark/>
          </w:tcPr>
          <w:p w14:paraId="329F007A" w14:textId="77777777" w:rsidR="00F23916" w:rsidRPr="00F23916" w:rsidRDefault="00F23916" w:rsidP="00F23916">
            <w:r w:rsidRPr="00F23916">
              <w:t>187,000,000</w:t>
            </w:r>
          </w:p>
        </w:tc>
        <w:tc>
          <w:tcPr>
            <w:tcW w:w="1800" w:type="dxa"/>
            <w:tcBorders>
              <w:top w:val="single" w:sz="4" w:space="0" w:color="auto"/>
              <w:left w:val="single" w:sz="4" w:space="0" w:color="auto"/>
              <w:bottom w:val="single" w:sz="4" w:space="0" w:color="auto"/>
              <w:right w:val="single" w:sz="4" w:space="0" w:color="auto"/>
            </w:tcBorders>
            <w:hideMark/>
          </w:tcPr>
          <w:p w14:paraId="18E21CFE" w14:textId="77777777" w:rsidR="00F23916" w:rsidRPr="00F23916" w:rsidRDefault="00F23916" w:rsidP="00F23916">
            <w:r w:rsidRPr="00F23916">
              <w:t xml:space="preserve">Improved WASH condition and more </w:t>
            </w:r>
            <w:proofErr w:type="spellStart"/>
            <w:r w:rsidRPr="00F23916">
              <w:t>enligthened</w:t>
            </w:r>
            <w:proofErr w:type="spellEnd"/>
            <w:r w:rsidRPr="00F23916">
              <w:t xml:space="preserve"> households</w:t>
            </w:r>
          </w:p>
        </w:tc>
      </w:tr>
      <w:tr w:rsidR="00F23916" w:rsidRPr="00F23916" w14:paraId="13A68559" w14:textId="77777777" w:rsidTr="00E31A08">
        <w:tc>
          <w:tcPr>
            <w:tcW w:w="709" w:type="dxa"/>
            <w:tcBorders>
              <w:top w:val="single" w:sz="4" w:space="0" w:color="auto"/>
              <w:left w:val="single" w:sz="4" w:space="0" w:color="auto"/>
              <w:bottom w:val="single" w:sz="4" w:space="0" w:color="auto"/>
              <w:right w:val="single" w:sz="4" w:space="0" w:color="auto"/>
            </w:tcBorders>
            <w:hideMark/>
          </w:tcPr>
          <w:p w14:paraId="6336199C" w14:textId="77777777" w:rsidR="00F23916" w:rsidRPr="00F23916" w:rsidRDefault="00F23916" w:rsidP="00F23916">
            <w:r w:rsidRPr="00F23916">
              <w:t>5</w:t>
            </w:r>
          </w:p>
        </w:tc>
        <w:tc>
          <w:tcPr>
            <w:tcW w:w="2835" w:type="dxa"/>
            <w:tcBorders>
              <w:top w:val="single" w:sz="4" w:space="0" w:color="auto"/>
              <w:left w:val="single" w:sz="4" w:space="0" w:color="auto"/>
              <w:bottom w:val="single" w:sz="4" w:space="0" w:color="auto"/>
              <w:right w:val="single" w:sz="4" w:space="0" w:color="auto"/>
            </w:tcBorders>
            <w:hideMark/>
          </w:tcPr>
          <w:p w14:paraId="2D815069" w14:textId="77777777" w:rsidR="00F23916" w:rsidRPr="00F23916" w:rsidRDefault="00F23916" w:rsidP="00F23916">
            <w:r w:rsidRPr="00F23916">
              <w:t xml:space="preserve">Stabilization and Reconciliation in the Lake Chad Basin/KFW The German Cooperation </w:t>
            </w:r>
          </w:p>
        </w:tc>
        <w:tc>
          <w:tcPr>
            <w:tcW w:w="3672" w:type="dxa"/>
            <w:tcBorders>
              <w:top w:val="single" w:sz="4" w:space="0" w:color="auto"/>
              <w:left w:val="single" w:sz="4" w:space="0" w:color="auto"/>
              <w:bottom w:val="single" w:sz="4" w:space="0" w:color="auto"/>
              <w:right w:val="single" w:sz="4" w:space="0" w:color="auto"/>
            </w:tcBorders>
          </w:tcPr>
          <w:p w14:paraId="54F6A4B5" w14:textId="77777777" w:rsidR="00F23916" w:rsidRPr="00F23916" w:rsidRDefault="00F23916" w:rsidP="00F23916">
            <w:r w:rsidRPr="00F23916">
              <w:t xml:space="preserve">The adverse effect of Boko Haram conflicts on livelihoods of local communities along the Lake Chad Basin leading to increase in Internally Displaced Persons and refugees. The </w:t>
            </w:r>
            <w:r w:rsidRPr="00F23916">
              <w:lastRenderedPageBreak/>
              <w:t xml:space="preserve">impact </w:t>
            </w:r>
            <w:proofErr w:type="gramStart"/>
            <w:r w:rsidRPr="00F23916">
              <w:t>include</w:t>
            </w:r>
            <w:proofErr w:type="gramEnd"/>
            <w:r w:rsidRPr="00F23916">
              <w:t xml:space="preserve"> widened inequalities, discrimination, stereotypes and non-peaceful coexistence.</w:t>
            </w:r>
          </w:p>
          <w:p w14:paraId="1519A86C" w14:textId="03053BD9" w:rsidR="00F23916" w:rsidRPr="00F23916" w:rsidRDefault="00F23916" w:rsidP="00F23916">
            <w:r w:rsidRPr="00F23916">
              <w:t xml:space="preserve"> </w:t>
            </w:r>
            <w:r w:rsidR="0005433C">
              <w:t xml:space="preserve">The </w:t>
            </w:r>
            <w:proofErr w:type="spellStart"/>
            <w:r w:rsidR="0005433C">
              <w:t>STaR</w:t>
            </w:r>
            <w:proofErr w:type="spellEnd"/>
            <w:r w:rsidR="0005433C">
              <w:t xml:space="preserve"> project, through its Social Infrastructure, Agriculture, livelihood/economic revitalization, Social Cohesion, and Good Governance Components, significantly reduced the negative impacts of these phenomena by providing sustainable livelihood support for community members, especially vulnerable women. JDPC, as an implementing partner, provided Social Infrastructure and Agriculture and Livelihood/economic revitalization for</w:t>
            </w:r>
            <w:r w:rsidRPr="00F23916">
              <w:t xml:space="preserve"> the project. </w:t>
            </w:r>
          </w:p>
          <w:p w14:paraId="145EE398" w14:textId="77777777" w:rsidR="00F23916" w:rsidRPr="00F23916" w:rsidRDefault="00F23916" w:rsidP="00F23916"/>
        </w:tc>
        <w:tc>
          <w:tcPr>
            <w:tcW w:w="4140" w:type="dxa"/>
            <w:tcBorders>
              <w:top w:val="single" w:sz="4" w:space="0" w:color="auto"/>
              <w:left w:val="single" w:sz="4" w:space="0" w:color="auto"/>
              <w:bottom w:val="single" w:sz="4" w:space="0" w:color="auto"/>
              <w:right w:val="single" w:sz="4" w:space="0" w:color="auto"/>
            </w:tcBorders>
            <w:hideMark/>
          </w:tcPr>
          <w:p w14:paraId="174E0614" w14:textId="77777777" w:rsidR="00F23916" w:rsidRPr="00F23916" w:rsidRDefault="00F23916" w:rsidP="00F23916">
            <w:proofErr w:type="spellStart"/>
            <w:r w:rsidRPr="00F23916">
              <w:lastRenderedPageBreak/>
              <w:t>Shelleng</w:t>
            </w:r>
            <w:proofErr w:type="spellEnd"/>
            <w:r w:rsidRPr="00F23916">
              <w:t>, Song, Girei and Yola South LGAs</w:t>
            </w:r>
          </w:p>
        </w:tc>
        <w:tc>
          <w:tcPr>
            <w:tcW w:w="1710" w:type="dxa"/>
            <w:tcBorders>
              <w:top w:val="single" w:sz="4" w:space="0" w:color="auto"/>
              <w:left w:val="single" w:sz="4" w:space="0" w:color="auto"/>
              <w:bottom w:val="single" w:sz="4" w:space="0" w:color="auto"/>
              <w:right w:val="single" w:sz="4" w:space="0" w:color="auto"/>
            </w:tcBorders>
            <w:hideMark/>
          </w:tcPr>
          <w:p w14:paraId="274BE829" w14:textId="77777777" w:rsidR="00F23916" w:rsidRPr="00F23916" w:rsidRDefault="00F23916" w:rsidP="00F23916">
            <w:r w:rsidRPr="00F23916">
              <w:t>47,382,357.00</w:t>
            </w:r>
          </w:p>
        </w:tc>
        <w:tc>
          <w:tcPr>
            <w:tcW w:w="1800" w:type="dxa"/>
            <w:tcBorders>
              <w:top w:val="single" w:sz="4" w:space="0" w:color="auto"/>
              <w:left w:val="single" w:sz="4" w:space="0" w:color="auto"/>
              <w:bottom w:val="single" w:sz="4" w:space="0" w:color="auto"/>
              <w:right w:val="single" w:sz="4" w:space="0" w:color="auto"/>
            </w:tcBorders>
          </w:tcPr>
          <w:p w14:paraId="26163DE5" w14:textId="77777777" w:rsidR="00F23916" w:rsidRPr="00F23916" w:rsidRDefault="00F23916" w:rsidP="00F23916">
            <w:r w:rsidRPr="00F23916">
              <w:t xml:space="preserve">The project provided sustainable livelihood support for community </w:t>
            </w:r>
            <w:r w:rsidRPr="00F23916">
              <w:lastRenderedPageBreak/>
              <w:t xml:space="preserve">persons especially vulnerable women, Social Infrastructure and Agriculture and Livelihood/Economic Revitalization. </w:t>
            </w:r>
          </w:p>
          <w:p w14:paraId="3E513B3B" w14:textId="77777777" w:rsidR="00F23916" w:rsidRPr="00F23916" w:rsidRDefault="00F23916" w:rsidP="00F23916">
            <w:r w:rsidRPr="00F23916">
              <w:t xml:space="preserve">The project is currently moving to its 3rd phase. </w:t>
            </w:r>
          </w:p>
          <w:p w14:paraId="4D5A1362" w14:textId="77777777" w:rsidR="00F23916" w:rsidRPr="00F23916" w:rsidRDefault="00F23916" w:rsidP="00F23916"/>
        </w:tc>
      </w:tr>
    </w:tbl>
    <w:p w14:paraId="6941CFE5" w14:textId="77777777" w:rsidR="00F23916" w:rsidRDefault="00F23916">
      <w:pPr>
        <w:rPr>
          <w:b/>
          <w:sz w:val="28"/>
        </w:rPr>
      </w:pPr>
    </w:p>
    <w:p w14:paraId="45887AA6" w14:textId="77777777" w:rsidR="007110E9" w:rsidRDefault="007110E9">
      <w:pPr>
        <w:rPr>
          <w:b/>
          <w:sz w:val="28"/>
        </w:rPr>
      </w:pPr>
    </w:p>
    <w:p w14:paraId="731DE7C8" w14:textId="77777777" w:rsidR="007110E9" w:rsidRDefault="007110E9">
      <w:pPr>
        <w:rPr>
          <w:b/>
          <w:sz w:val="28"/>
        </w:rPr>
      </w:pPr>
    </w:p>
    <w:p w14:paraId="67BAD56A" w14:textId="77777777" w:rsidR="007110E9" w:rsidRPr="00C72482" w:rsidRDefault="007110E9">
      <w:pPr>
        <w:rPr>
          <w:b/>
          <w:sz w:val="28"/>
        </w:rPr>
      </w:pPr>
    </w:p>
    <w:p w14:paraId="6C11FE37" w14:textId="5BDD4396" w:rsidR="00C72482" w:rsidRPr="00544E3F" w:rsidRDefault="00C72482" w:rsidP="00544E3F">
      <w:pPr>
        <w:pStyle w:val="ListParagraph"/>
        <w:numPr>
          <w:ilvl w:val="0"/>
          <w:numId w:val="2"/>
        </w:numPr>
        <w:shd w:val="clear" w:color="auto" w:fill="FFFF00"/>
        <w:ind w:left="-630" w:hanging="90"/>
        <w:jc w:val="center"/>
        <w:rPr>
          <w:b/>
          <w:sz w:val="32"/>
          <w:szCs w:val="28"/>
          <w:highlight w:val="yellow"/>
        </w:rPr>
      </w:pPr>
      <w:r w:rsidRPr="00544E3F">
        <w:rPr>
          <w:b/>
          <w:sz w:val="32"/>
          <w:szCs w:val="28"/>
          <w:highlight w:val="yellow"/>
        </w:rPr>
        <w:lastRenderedPageBreak/>
        <w:t>JAGAMATO COMMUNITY DEVELOPMENT INITIATIVE (JCDI)</w:t>
      </w:r>
    </w:p>
    <w:p w14:paraId="09527068" w14:textId="77777777" w:rsidR="00C72482" w:rsidRDefault="00C72482"/>
    <w:tbl>
      <w:tblPr>
        <w:tblW w:w="1504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5245"/>
        <w:gridCol w:w="3204"/>
        <w:gridCol w:w="2039"/>
        <w:gridCol w:w="1297"/>
      </w:tblGrid>
      <w:tr w:rsidR="00F23916" w14:paraId="5CE2FE2A" w14:textId="77777777" w:rsidTr="007110E9">
        <w:tc>
          <w:tcPr>
            <w:tcW w:w="709" w:type="dxa"/>
          </w:tcPr>
          <w:p w14:paraId="75BF467E" w14:textId="77777777" w:rsidR="00F23916" w:rsidRPr="00F91280" w:rsidRDefault="00F23916" w:rsidP="00BA0CD0">
            <w:pPr>
              <w:rPr>
                <w:sz w:val="28"/>
                <w:szCs w:val="28"/>
              </w:rPr>
            </w:pPr>
            <w:r w:rsidRPr="00F91280">
              <w:rPr>
                <w:sz w:val="28"/>
                <w:szCs w:val="28"/>
              </w:rPr>
              <w:t>S/N</w:t>
            </w:r>
          </w:p>
        </w:tc>
        <w:tc>
          <w:tcPr>
            <w:tcW w:w="2552" w:type="dxa"/>
          </w:tcPr>
          <w:p w14:paraId="46003693" w14:textId="77777777" w:rsidR="00F23916" w:rsidRDefault="00F23916" w:rsidP="00BA0CD0">
            <w:r>
              <w:t>NAME OF DEVELOPMENT PARTNER</w:t>
            </w:r>
          </w:p>
        </w:tc>
        <w:tc>
          <w:tcPr>
            <w:tcW w:w="5245" w:type="dxa"/>
          </w:tcPr>
          <w:p w14:paraId="113A8756" w14:textId="77777777" w:rsidR="00F23916" w:rsidRDefault="00F23916" w:rsidP="00BA0CD0">
            <w:r>
              <w:t>SUMMARY OF PROJECTS CARRIED OUT IN 2024</w:t>
            </w:r>
          </w:p>
        </w:tc>
        <w:tc>
          <w:tcPr>
            <w:tcW w:w="3204" w:type="dxa"/>
          </w:tcPr>
          <w:p w14:paraId="0D66B13B" w14:textId="77777777" w:rsidR="00F23916" w:rsidRDefault="00F23916" w:rsidP="00BA0CD0">
            <w:r>
              <w:t>LOCATION OF PROJECTS (LGA /COMMUNITIES)</w:t>
            </w:r>
          </w:p>
        </w:tc>
        <w:tc>
          <w:tcPr>
            <w:tcW w:w="2039" w:type="dxa"/>
          </w:tcPr>
          <w:p w14:paraId="37A9E6BF" w14:textId="77777777" w:rsidR="00F23916" w:rsidRDefault="00F23916" w:rsidP="00BA0CD0">
            <w:r>
              <w:t>MONETARY VALUE OF PROJECTS CARRIED OUT</w:t>
            </w:r>
          </w:p>
        </w:tc>
        <w:tc>
          <w:tcPr>
            <w:tcW w:w="1297" w:type="dxa"/>
          </w:tcPr>
          <w:p w14:paraId="0C05FDB7" w14:textId="77777777" w:rsidR="00F23916" w:rsidRDefault="00F23916" w:rsidP="00BA0CD0">
            <w:r>
              <w:t>REMARKS</w:t>
            </w:r>
          </w:p>
        </w:tc>
      </w:tr>
      <w:tr w:rsidR="00F23916" w14:paraId="07023F95" w14:textId="77777777" w:rsidTr="007110E9">
        <w:tc>
          <w:tcPr>
            <w:tcW w:w="709" w:type="dxa"/>
          </w:tcPr>
          <w:p w14:paraId="0B3D834D" w14:textId="77777777" w:rsidR="00F23916" w:rsidRDefault="00F23916" w:rsidP="00BA0CD0">
            <w:r>
              <w:t>1.</w:t>
            </w:r>
          </w:p>
        </w:tc>
        <w:tc>
          <w:tcPr>
            <w:tcW w:w="2552" w:type="dxa"/>
          </w:tcPr>
          <w:p w14:paraId="51E2E5FB" w14:textId="77777777" w:rsidR="00F23916" w:rsidRDefault="00F23916" w:rsidP="00BA0CD0">
            <w:proofErr w:type="spellStart"/>
            <w:r>
              <w:t>Jagamato</w:t>
            </w:r>
            <w:proofErr w:type="spellEnd"/>
            <w:r>
              <w:t xml:space="preserve"> Community Development Initiative (JCDI)</w:t>
            </w:r>
          </w:p>
        </w:tc>
        <w:tc>
          <w:tcPr>
            <w:tcW w:w="5245" w:type="dxa"/>
          </w:tcPr>
          <w:p w14:paraId="089DB331" w14:textId="77777777" w:rsidR="00F23916" w:rsidRDefault="00F23916" w:rsidP="00BA0CD0">
            <w:r w:rsidRPr="00D654BD">
              <w:rPr>
                <w:rFonts w:ascii="Times New Roman" w:hAnsi="Times New Roman"/>
              </w:rPr>
              <w:t>JCDI in partnership with Mentors Innovation Hub Nigeria expanded its training programs across entrepreneurial, business and leadership development training and services, with a particular focus on youth development, and skills training</w:t>
            </w:r>
            <w:r>
              <w:rPr>
                <w:rFonts w:ascii="Times New Roman" w:hAnsi="Times New Roman"/>
              </w:rPr>
              <w:t xml:space="preserve"> in digital business, content creation, programming and Microsoft tools</w:t>
            </w:r>
            <w:r w:rsidRPr="00D654BD">
              <w:rPr>
                <w:rFonts w:ascii="Times New Roman" w:hAnsi="Times New Roman"/>
              </w:rPr>
              <w:t xml:space="preserve"> for marginalized communities.</w:t>
            </w:r>
          </w:p>
        </w:tc>
        <w:tc>
          <w:tcPr>
            <w:tcW w:w="3204" w:type="dxa"/>
          </w:tcPr>
          <w:p w14:paraId="24F00C95" w14:textId="1EFBBE7C" w:rsidR="00F23916" w:rsidRDefault="00F23916" w:rsidP="00BA0CD0">
            <w:r>
              <w:t xml:space="preserve">All the 21 LGAs but </w:t>
            </w:r>
            <w:r w:rsidR="0005433C">
              <w:t xml:space="preserve">the </w:t>
            </w:r>
            <w:r>
              <w:t>Venue of training at Jimeta, Yola North</w:t>
            </w:r>
          </w:p>
        </w:tc>
        <w:tc>
          <w:tcPr>
            <w:tcW w:w="2039" w:type="dxa"/>
          </w:tcPr>
          <w:p w14:paraId="281F894C" w14:textId="77777777" w:rsidR="00F23916" w:rsidRDefault="00F23916" w:rsidP="00BA0CD0">
            <w:r>
              <w:t>1,000,000</w:t>
            </w:r>
          </w:p>
        </w:tc>
        <w:tc>
          <w:tcPr>
            <w:tcW w:w="1297" w:type="dxa"/>
          </w:tcPr>
          <w:p w14:paraId="5CE2E1EE" w14:textId="77777777" w:rsidR="00F23916" w:rsidRDefault="00F23916" w:rsidP="00BA0CD0">
            <w:r>
              <w:t xml:space="preserve">Ongoing </w:t>
            </w:r>
          </w:p>
        </w:tc>
      </w:tr>
      <w:tr w:rsidR="00F23916" w14:paraId="699F713A" w14:textId="77777777" w:rsidTr="007110E9">
        <w:tc>
          <w:tcPr>
            <w:tcW w:w="709" w:type="dxa"/>
          </w:tcPr>
          <w:p w14:paraId="7C4DDB9E" w14:textId="77777777" w:rsidR="00F23916" w:rsidRDefault="00F23916" w:rsidP="00BA0CD0">
            <w:r>
              <w:t>2.</w:t>
            </w:r>
          </w:p>
        </w:tc>
        <w:tc>
          <w:tcPr>
            <w:tcW w:w="2552" w:type="dxa"/>
          </w:tcPr>
          <w:p w14:paraId="51EF27D8" w14:textId="77777777" w:rsidR="00F23916" w:rsidRDefault="00F23916" w:rsidP="00BA0CD0">
            <w:proofErr w:type="spellStart"/>
            <w:r>
              <w:t>Jagamato</w:t>
            </w:r>
            <w:proofErr w:type="spellEnd"/>
            <w:r>
              <w:t xml:space="preserve"> Community Development Initiative (JCDI)</w:t>
            </w:r>
          </w:p>
        </w:tc>
        <w:tc>
          <w:tcPr>
            <w:tcW w:w="5245" w:type="dxa"/>
          </w:tcPr>
          <w:p w14:paraId="5ED87597" w14:textId="77777777" w:rsidR="00F23916" w:rsidRPr="00091BA5" w:rsidRDefault="00F23916" w:rsidP="00BA0CD0">
            <w:pPr>
              <w:jc w:val="both"/>
              <w:rPr>
                <w:rFonts w:ascii="Times New Roman" w:hAnsi="Times New Roman"/>
              </w:rPr>
            </w:pPr>
            <w:r w:rsidRPr="00D654BD">
              <w:rPr>
                <w:rFonts w:ascii="Times New Roman" w:hAnsi="Times New Roman"/>
              </w:rPr>
              <w:t>We successfully reached over 500 individuals through workshops, training sessions, and mentorship initiatives. By equipping youths with skills in entrepreneurship, financial literacy, and business and leadership best practices, we laid the foundation for long-term, sustainable economic growth.</w:t>
            </w:r>
          </w:p>
        </w:tc>
        <w:tc>
          <w:tcPr>
            <w:tcW w:w="3204" w:type="dxa"/>
          </w:tcPr>
          <w:p w14:paraId="3123FFD1" w14:textId="77777777" w:rsidR="00F23916" w:rsidRDefault="00F23916" w:rsidP="00BA0CD0">
            <w:r>
              <w:t>Yola North</w:t>
            </w:r>
          </w:p>
        </w:tc>
        <w:tc>
          <w:tcPr>
            <w:tcW w:w="2039" w:type="dxa"/>
          </w:tcPr>
          <w:p w14:paraId="4D19C639" w14:textId="77777777" w:rsidR="00F23916" w:rsidRDefault="00F23916" w:rsidP="00BA0CD0">
            <w:r>
              <w:t>200,000</w:t>
            </w:r>
          </w:p>
        </w:tc>
        <w:tc>
          <w:tcPr>
            <w:tcW w:w="1297" w:type="dxa"/>
          </w:tcPr>
          <w:p w14:paraId="70D6559E" w14:textId="77777777" w:rsidR="00F23916" w:rsidRDefault="00F23916" w:rsidP="00BA0CD0">
            <w:r>
              <w:t>Done</w:t>
            </w:r>
          </w:p>
        </w:tc>
      </w:tr>
      <w:tr w:rsidR="00F23916" w14:paraId="431F3C35" w14:textId="77777777" w:rsidTr="007110E9">
        <w:tc>
          <w:tcPr>
            <w:tcW w:w="709" w:type="dxa"/>
          </w:tcPr>
          <w:p w14:paraId="24C7AE64" w14:textId="77777777" w:rsidR="00F23916" w:rsidRDefault="00F23916" w:rsidP="00BA0CD0">
            <w:r>
              <w:t>3.</w:t>
            </w:r>
          </w:p>
        </w:tc>
        <w:tc>
          <w:tcPr>
            <w:tcW w:w="2552" w:type="dxa"/>
          </w:tcPr>
          <w:p w14:paraId="1B79F085" w14:textId="77777777" w:rsidR="00F23916" w:rsidRDefault="00F23916" w:rsidP="00BA0CD0">
            <w:proofErr w:type="spellStart"/>
            <w:r>
              <w:t>Jagamato</w:t>
            </w:r>
            <w:proofErr w:type="spellEnd"/>
            <w:r>
              <w:t xml:space="preserve"> Community Development Initiative (JCDI)</w:t>
            </w:r>
          </w:p>
        </w:tc>
        <w:tc>
          <w:tcPr>
            <w:tcW w:w="5245" w:type="dxa"/>
          </w:tcPr>
          <w:p w14:paraId="300CEF04" w14:textId="77777777" w:rsidR="00F23916" w:rsidRPr="00091BA5" w:rsidRDefault="00F23916" w:rsidP="00BA0CD0">
            <w:pPr>
              <w:jc w:val="both"/>
              <w:rPr>
                <w:rFonts w:ascii="Times New Roman" w:hAnsi="Times New Roman"/>
              </w:rPr>
            </w:pPr>
            <w:r w:rsidRPr="00D654BD">
              <w:rPr>
                <w:rFonts w:ascii="Times New Roman" w:hAnsi="Times New Roman"/>
              </w:rPr>
              <w:t>JCDI provided</w:t>
            </w:r>
            <w:r>
              <w:rPr>
                <w:rFonts w:ascii="Times New Roman" w:hAnsi="Times New Roman"/>
              </w:rPr>
              <w:t xml:space="preserve"> and distributed</w:t>
            </w:r>
            <w:r w:rsidRPr="00D654BD">
              <w:rPr>
                <w:rFonts w:ascii="Times New Roman" w:hAnsi="Times New Roman"/>
              </w:rPr>
              <w:t xml:space="preserve"> over 2000 bags of fertilizers and other farm inputs to farmers in Mayo-</w:t>
            </w:r>
            <w:proofErr w:type="spellStart"/>
            <w:r w:rsidRPr="00D654BD">
              <w:rPr>
                <w:rFonts w:ascii="Times New Roman" w:hAnsi="Times New Roman"/>
              </w:rPr>
              <w:t>Belwa</w:t>
            </w:r>
            <w:proofErr w:type="spellEnd"/>
            <w:r w:rsidRPr="00D654BD">
              <w:rPr>
                <w:rFonts w:ascii="Times New Roman" w:hAnsi="Times New Roman"/>
              </w:rPr>
              <w:t xml:space="preserve">, Jada, Ganye and </w:t>
            </w:r>
            <w:proofErr w:type="spellStart"/>
            <w:r w:rsidRPr="00D654BD">
              <w:rPr>
                <w:rFonts w:ascii="Times New Roman" w:hAnsi="Times New Roman"/>
              </w:rPr>
              <w:t>Toungo</w:t>
            </w:r>
            <w:proofErr w:type="spellEnd"/>
            <w:r w:rsidRPr="00D654BD">
              <w:rPr>
                <w:rFonts w:ascii="Times New Roman" w:hAnsi="Times New Roman"/>
              </w:rPr>
              <w:t xml:space="preserve"> LGAs of Adamawa State, resulting in an increase in crop productivity by 40% in participating communities.</w:t>
            </w:r>
          </w:p>
        </w:tc>
        <w:tc>
          <w:tcPr>
            <w:tcW w:w="3204" w:type="dxa"/>
          </w:tcPr>
          <w:p w14:paraId="7B3A37FA" w14:textId="77777777" w:rsidR="00F23916" w:rsidRDefault="00F23916" w:rsidP="00BA0CD0">
            <w:r>
              <w:t>Mayo-</w:t>
            </w:r>
            <w:proofErr w:type="spellStart"/>
            <w:r>
              <w:t>Belwa</w:t>
            </w:r>
            <w:proofErr w:type="spellEnd"/>
            <w:r>
              <w:t xml:space="preserve">, Jada, Ganye </w:t>
            </w:r>
            <w:proofErr w:type="spellStart"/>
            <w:r>
              <w:t>Toungo</w:t>
            </w:r>
            <w:proofErr w:type="spellEnd"/>
            <w:r>
              <w:t xml:space="preserve"> LGAs</w:t>
            </w:r>
          </w:p>
        </w:tc>
        <w:tc>
          <w:tcPr>
            <w:tcW w:w="2039" w:type="dxa"/>
          </w:tcPr>
          <w:p w14:paraId="038275A0" w14:textId="77777777" w:rsidR="00F23916" w:rsidRDefault="00F23916" w:rsidP="00BA0CD0">
            <w:r>
              <w:t>4,500,000</w:t>
            </w:r>
          </w:p>
        </w:tc>
        <w:tc>
          <w:tcPr>
            <w:tcW w:w="1297" w:type="dxa"/>
          </w:tcPr>
          <w:p w14:paraId="3EE71BB8" w14:textId="77777777" w:rsidR="00F23916" w:rsidRDefault="00F23916" w:rsidP="00BA0CD0">
            <w:r>
              <w:t>Done</w:t>
            </w:r>
          </w:p>
        </w:tc>
      </w:tr>
      <w:tr w:rsidR="00F23916" w14:paraId="6AD8CE39" w14:textId="77777777" w:rsidTr="007110E9">
        <w:tc>
          <w:tcPr>
            <w:tcW w:w="709" w:type="dxa"/>
          </w:tcPr>
          <w:p w14:paraId="20559958" w14:textId="77777777" w:rsidR="00F23916" w:rsidRDefault="00F23916" w:rsidP="00BA0CD0">
            <w:r>
              <w:lastRenderedPageBreak/>
              <w:t>4.</w:t>
            </w:r>
          </w:p>
        </w:tc>
        <w:tc>
          <w:tcPr>
            <w:tcW w:w="2552" w:type="dxa"/>
          </w:tcPr>
          <w:p w14:paraId="0EE88184" w14:textId="77777777" w:rsidR="00F23916" w:rsidRDefault="00F23916" w:rsidP="00BA0CD0">
            <w:proofErr w:type="spellStart"/>
            <w:r>
              <w:t>Jagamato</w:t>
            </w:r>
            <w:proofErr w:type="spellEnd"/>
            <w:r>
              <w:t xml:space="preserve"> Community Development Initiative (JCDI)</w:t>
            </w:r>
          </w:p>
        </w:tc>
        <w:tc>
          <w:tcPr>
            <w:tcW w:w="5245" w:type="dxa"/>
          </w:tcPr>
          <w:p w14:paraId="08BD4F71" w14:textId="77777777" w:rsidR="00F23916" w:rsidRPr="00091BA5" w:rsidRDefault="00F23916" w:rsidP="00BA0CD0">
            <w:pPr>
              <w:jc w:val="both"/>
              <w:rPr>
                <w:rFonts w:ascii="Times New Roman" w:hAnsi="Times New Roman"/>
              </w:rPr>
            </w:pPr>
            <w:r w:rsidRPr="00D654BD">
              <w:rPr>
                <w:rFonts w:ascii="Times New Roman" w:hAnsi="Times New Roman"/>
              </w:rPr>
              <w:t>Our efforts led to a reduction in food insecurity by 30% in targeted communities and regions, empowering communities to not only meet their basic food needs but also to create livelihood sustainability. JCDI distributed over 5000 bags of 10kg rice, 2000 cartons of macaroni and spaghetti, 1000 gallons of vegetable oil, 100 bags of sugar to vulnerable communities of Mayo-</w:t>
            </w:r>
            <w:proofErr w:type="spellStart"/>
            <w:r w:rsidRPr="00D654BD">
              <w:rPr>
                <w:rFonts w:ascii="Times New Roman" w:hAnsi="Times New Roman"/>
              </w:rPr>
              <w:t>Belwa</w:t>
            </w:r>
            <w:proofErr w:type="spellEnd"/>
            <w:r w:rsidRPr="00D654BD">
              <w:rPr>
                <w:rFonts w:ascii="Times New Roman" w:hAnsi="Times New Roman"/>
              </w:rPr>
              <w:t xml:space="preserve">, Jada, Ganye, </w:t>
            </w:r>
            <w:proofErr w:type="spellStart"/>
            <w:r w:rsidRPr="00D654BD">
              <w:rPr>
                <w:rFonts w:ascii="Times New Roman" w:hAnsi="Times New Roman"/>
              </w:rPr>
              <w:t>Toungo</w:t>
            </w:r>
            <w:proofErr w:type="spellEnd"/>
            <w:r w:rsidRPr="00D654BD">
              <w:rPr>
                <w:rFonts w:ascii="Times New Roman" w:hAnsi="Times New Roman"/>
              </w:rPr>
              <w:t xml:space="preserve">, Yola North LGAs of Adamawa State. Reaching over 7000 individuals in Adamawa State. </w:t>
            </w:r>
          </w:p>
        </w:tc>
        <w:tc>
          <w:tcPr>
            <w:tcW w:w="3204" w:type="dxa"/>
          </w:tcPr>
          <w:p w14:paraId="619D5526" w14:textId="77777777" w:rsidR="00F23916" w:rsidRDefault="00F23916" w:rsidP="00BA0CD0">
            <w:r>
              <w:t>Mayo-</w:t>
            </w:r>
            <w:proofErr w:type="spellStart"/>
            <w:r>
              <w:t>Belwa</w:t>
            </w:r>
            <w:proofErr w:type="spellEnd"/>
            <w:r>
              <w:t xml:space="preserve">, Jada, Ganye </w:t>
            </w:r>
            <w:proofErr w:type="spellStart"/>
            <w:r>
              <w:t>Toungo</w:t>
            </w:r>
            <w:proofErr w:type="spellEnd"/>
            <w:r>
              <w:t xml:space="preserve"> LGAs</w:t>
            </w:r>
          </w:p>
        </w:tc>
        <w:tc>
          <w:tcPr>
            <w:tcW w:w="2039" w:type="dxa"/>
          </w:tcPr>
          <w:p w14:paraId="6BD88E5C" w14:textId="77777777" w:rsidR="00F23916" w:rsidRDefault="00F23916" w:rsidP="00BA0CD0">
            <w:r>
              <w:t>5,700,000</w:t>
            </w:r>
          </w:p>
        </w:tc>
        <w:tc>
          <w:tcPr>
            <w:tcW w:w="1297" w:type="dxa"/>
          </w:tcPr>
          <w:p w14:paraId="6DDA4D6A" w14:textId="77777777" w:rsidR="00F23916" w:rsidRDefault="00F23916" w:rsidP="00BA0CD0">
            <w:r>
              <w:t>Done</w:t>
            </w:r>
          </w:p>
        </w:tc>
      </w:tr>
      <w:tr w:rsidR="00F23916" w14:paraId="2AE75B5B" w14:textId="77777777" w:rsidTr="007110E9">
        <w:tc>
          <w:tcPr>
            <w:tcW w:w="709" w:type="dxa"/>
          </w:tcPr>
          <w:p w14:paraId="1A6C3E25" w14:textId="77777777" w:rsidR="00F23916" w:rsidRDefault="00F23916" w:rsidP="00BA0CD0">
            <w:r>
              <w:t>5.</w:t>
            </w:r>
          </w:p>
        </w:tc>
        <w:tc>
          <w:tcPr>
            <w:tcW w:w="2552" w:type="dxa"/>
          </w:tcPr>
          <w:p w14:paraId="4598D866" w14:textId="77777777" w:rsidR="00F23916" w:rsidRDefault="00F23916" w:rsidP="00BA0CD0">
            <w:proofErr w:type="spellStart"/>
            <w:r>
              <w:t>Jagamato</w:t>
            </w:r>
            <w:proofErr w:type="spellEnd"/>
            <w:r>
              <w:t xml:space="preserve"> Community Development Initiative (JCDI)</w:t>
            </w:r>
          </w:p>
        </w:tc>
        <w:tc>
          <w:tcPr>
            <w:tcW w:w="5245" w:type="dxa"/>
          </w:tcPr>
          <w:p w14:paraId="13B29B6C" w14:textId="77777777" w:rsidR="00F23916" w:rsidRPr="00091BA5" w:rsidRDefault="00F23916" w:rsidP="00BA0CD0">
            <w:pPr>
              <w:jc w:val="both"/>
              <w:rPr>
                <w:rFonts w:ascii="Times New Roman" w:hAnsi="Times New Roman"/>
              </w:rPr>
            </w:pPr>
            <w:r w:rsidRPr="00D654BD">
              <w:rPr>
                <w:rFonts w:ascii="Times New Roman" w:hAnsi="Times New Roman"/>
              </w:rPr>
              <w:t>JCDI in its course of improving the livelihood of this said communities</w:t>
            </w:r>
            <w:r>
              <w:rPr>
                <w:rFonts w:ascii="Times New Roman" w:hAnsi="Times New Roman"/>
              </w:rPr>
              <w:t xml:space="preserve"> (vulnerable communities)</w:t>
            </w:r>
            <w:r w:rsidRPr="00D654BD">
              <w:rPr>
                <w:rFonts w:ascii="Times New Roman" w:hAnsi="Times New Roman"/>
              </w:rPr>
              <w:t xml:space="preserve"> in Adamawa State, also distributed non-food items to individuals in these communities. JCDI distributed over 800 pieces of blankets, over 800 mats, over 400 wrappers, over 400 men’s wear/material, over 800 children’s wear, reaching over 1500 individuals in Adamawa State. </w:t>
            </w:r>
          </w:p>
        </w:tc>
        <w:tc>
          <w:tcPr>
            <w:tcW w:w="3204" w:type="dxa"/>
          </w:tcPr>
          <w:p w14:paraId="460133F5" w14:textId="77777777" w:rsidR="00F23916" w:rsidRDefault="00F23916" w:rsidP="00BA0CD0">
            <w:r>
              <w:t>Mayo-</w:t>
            </w:r>
            <w:proofErr w:type="spellStart"/>
            <w:r>
              <w:t>Belwa</w:t>
            </w:r>
            <w:proofErr w:type="spellEnd"/>
            <w:r>
              <w:t xml:space="preserve">, Jada, Ganye </w:t>
            </w:r>
            <w:proofErr w:type="spellStart"/>
            <w:r>
              <w:t>Toungo</w:t>
            </w:r>
            <w:proofErr w:type="spellEnd"/>
            <w:r>
              <w:t xml:space="preserve"> LGAs</w:t>
            </w:r>
          </w:p>
        </w:tc>
        <w:tc>
          <w:tcPr>
            <w:tcW w:w="2039" w:type="dxa"/>
          </w:tcPr>
          <w:p w14:paraId="373320E9" w14:textId="77777777" w:rsidR="00F23916" w:rsidRDefault="00F23916" w:rsidP="00BA0CD0">
            <w:r>
              <w:t>2,000,000</w:t>
            </w:r>
          </w:p>
        </w:tc>
        <w:tc>
          <w:tcPr>
            <w:tcW w:w="1297" w:type="dxa"/>
          </w:tcPr>
          <w:p w14:paraId="3F825B7E" w14:textId="77777777" w:rsidR="00F23916" w:rsidRDefault="00F23916" w:rsidP="00BA0CD0">
            <w:r>
              <w:t>Done</w:t>
            </w:r>
          </w:p>
          <w:p w14:paraId="06FCCA3E" w14:textId="77777777" w:rsidR="00F23916" w:rsidRPr="009F7BB1" w:rsidRDefault="00F23916" w:rsidP="00BA0CD0"/>
        </w:tc>
      </w:tr>
      <w:tr w:rsidR="00F23916" w14:paraId="17BF2C2D" w14:textId="77777777" w:rsidTr="007110E9">
        <w:tc>
          <w:tcPr>
            <w:tcW w:w="709" w:type="dxa"/>
          </w:tcPr>
          <w:p w14:paraId="08A879B2" w14:textId="77777777" w:rsidR="00F23916" w:rsidRDefault="00F23916" w:rsidP="00BA0CD0">
            <w:r>
              <w:t>6.</w:t>
            </w:r>
          </w:p>
        </w:tc>
        <w:tc>
          <w:tcPr>
            <w:tcW w:w="2552" w:type="dxa"/>
          </w:tcPr>
          <w:p w14:paraId="425147A7" w14:textId="77777777" w:rsidR="00F23916" w:rsidRDefault="00F23916" w:rsidP="00BA0CD0">
            <w:proofErr w:type="spellStart"/>
            <w:r>
              <w:t>Jagamato</w:t>
            </w:r>
            <w:proofErr w:type="spellEnd"/>
            <w:r>
              <w:t xml:space="preserve"> Community Development Initiative (JCDI)</w:t>
            </w:r>
          </w:p>
        </w:tc>
        <w:tc>
          <w:tcPr>
            <w:tcW w:w="5245" w:type="dxa"/>
          </w:tcPr>
          <w:p w14:paraId="4336AF07" w14:textId="77777777" w:rsidR="00F23916" w:rsidRPr="00091BA5" w:rsidRDefault="00F23916" w:rsidP="00BA0CD0">
            <w:pPr>
              <w:jc w:val="both"/>
              <w:rPr>
                <w:rFonts w:ascii="Times New Roman" w:hAnsi="Times New Roman"/>
              </w:rPr>
            </w:pPr>
            <w:r>
              <w:rPr>
                <w:rFonts w:ascii="Times New Roman" w:hAnsi="Times New Roman"/>
              </w:rPr>
              <w:t>I</w:t>
            </w:r>
            <w:r w:rsidRPr="00D654BD">
              <w:rPr>
                <w:rFonts w:ascii="Times New Roman" w:hAnsi="Times New Roman"/>
              </w:rPr>
              <w:t>n partnership with STAR-TIMES Nigeria. Thus, over 5000 households will have access to electricity, increasing socio-economic activities by 80%. These developments are essential to ensuring that essential services are accessible to the most vulnerable populations in improving their livelihood and socio-economic activities.</w:t>
            </w:r>
            <w:r>
              <w:rPr>
                <w:rFonts w:ascii="Times New Roman" w:hAnsi="Times New Roman"/>
              </w:rPr>
              <w:t xml:space="preserve"> </w:t>
            </w:r>
            <w:proofErr w:type="gramStart"/>
            <w:r>
              <w:rPr>
                <w:rFonts w:ascii="Times New Roman" w:hAnsi="Times New Roman"/>
              </w:rPr>
              <w:t>Thus</w:t>
            </w:r>
            <w:proofErr w:type="gramEnd"/>
            <w:r>
              <w:rPr>
                <w:rFonts w:ascii="Times New Roman" w:hAnsi="Times New Roman"/>
              </w:rPr>
              <w:t xml:space="preserve"> JCDI partnered for the assessment and sensitization towards this project.</w:t>
            </w:r>
          </w:p>
        </w:tc>
        <w:tc>
          <w:tcPr>
            <w:tcW w:w="3204" w:type="dxa"/>
          </w:tcPr>
          <w:p w14:paraId="23E585D2" w14:textId="77777777" w:rsidR="00F23916" w:rsidRDefault="00F23916" w:rsidP="00BA0CD0">
            <w:r>
              <w:t>Mayo-</w:t>
            </w:r>
            <w:proofErr w:type="spellStart"/>
            <w:r>
              <w:t>Belwa</w:t>
            </w:r>
            <w:proofErr w:type="spellEnd"/>
            <w:r>
              <w:t xml:space="preserve">, Jada, Ganye </w:t>
            </w:r>
            <w:proofErr w:type="spellStart"/>
            <w:r>
              <w:t>Toungo</w:t>
            </w:r>
            <w:proofErr w:type="spellEnd"/>
            <w:r>
              <w:t xml:space="preserve"> LGAs</w:t>
            </w:r>
          </w:p>
        </w:tc>
        <w:tc>
          <w:tcPr>
            <w:tcW w:w="2039" w:type="dxa"/>
          </w:tcPr>
          <w:p w14:paraId="374BA0CE" w14:textId="77777777" w:rsidR="00F23916" w:rsidRDefault="00F23916" w:rsidP="00BA0CD0">
            <w:r>
              <w:t>500,000</w:t>
            </w:r>
          </w:p>
        </w:tc>
        <w:tc>
          <w:tcPr>
            <w:tcW w:w="1297" w:type="dxa"/>
          </w:tcPr>
          <w:p w14:paraId="6B64DEAB" w14:textId="77777777" w:rsidR="00F23916" w:rsidRDefault="00F23916" w:rsidP="00BA0CD0">
            <w:r>
              <w:t>Done</w:t>
            </w:r>
          </w:p>
        </w:tc>
      </w:tr>
      <w:tr w:rsidR="00F23916" w14:paraId="5B320B74" w14:textId="77777777" w:rsidTr="007110E9">
        <w:tc>
          <w:tcPr>
            <w:tcW w:w="709" w:type="dxa"/>
          </w:tcPr>
          <w:p w14:paraId="1C0E7D1C" w14:textId="77777777" w:rsidR="00F23916" w:rsidRDefault="00F23916" w:rsidP="00BA0CD0">
            <w:r>
              <w:lastRenderedPageBreak/>
              <w:t>7.</w:t>
            </w:r>
          </w:p>
        </w:tc>
        <w:tc>
          <w:tcPr>
            <w:tcW w:w="2552" w:type="dxa"/>
          </w:tcPr>
          <w:p w14:paraId="72E26EF0" w14:textId="77777777" w:rsidR="00F23916" w:rsidRDefault="00F23916" w:rsidP="00BA0CD0">
            <w:proofErr w:type="spellStart"/>
            <w:r>
              <w:t>Jagamato</w:t>
            </w:r>
            <w:proofErr w:type="spellEnd"/>
            <w:r>
              <w:t xml:space="preserve"> Community Development Initiative (JCDI)</w:t>
            </w:r>
          </w:p>
        </w:tc>
        <w:tc>
          <w:tcPr>
            <w:tcW w:w="5245" w:type="dxa"/>
          </w:tcPr>
          <w:p w14:paraId="73C6F03C" w14:textId="77777777" w:rsidR="00F23916" w:rsidRPr="009826FA" w:rsidRDefault="00F23916" w:rsidP="00BA0CD0">
            <w:pPr>
              <w:jc w:val="both"/>
              <w:rPr>
                <w:rFonts w:ascii="Times New Roman" w:hAnsi="Times New Roman"/>
              </w:rPr>
            </w:pPr>
            <w:r w:rsidRPr="00D654BD">
              <w:rPr>
                <w:rFonts w:ascii="Times New Roman" w:hAnsi="Times New Roman"/>
              </w:rPr>
              <w:t xml:space="preserve">JCDI commemorated world toilet day by reaching out to over 1500 community members with hygiene promotion messages on the importance of using toilet and also enhancing proper sanitation. JCDI also reached over 1000 students at General Murtala Mohammed College (GMMC) with hygiene and sanitation messages, and distribution of sanitation kits in order to improve schools and community sanitation, and also environmental sustainability. </w:t>
            </w:r>
          </w:p>
        </w:tc>
        <w:tc>
          <w:tcPr>
            <w:tcW w:w="3204" w:type="dxa"/>
          </w:tcPr>
          <w:p w14:paraId="31FB2229" w14:textId="77777777" w:rsidR="00F23916" w:rsidRDefault="00F23916" w:rsidP="00BA0CD0">
            <w:r>
              <w:t>Yola North and Yola South LGAs</w:t>
            </w:r>
          </w:p>
        </w:tc>
        <w:tc>
          <w:tcPr>
            <w:tcW w:w="2039" w:type="dxa"/>
          </w:tcPr>
          <w:p w14:paraId="0A5A5C2F" w14:textId="77777777" w:rsidR="00F23916" w:rsidRDefault="00F23916" w:rsidP="00BA0CD0">
            <w:r>
              <w:t>150,000</w:t>
            </w:r>
          </w:p>
        </w:tc>
        <w:tc>
          <w:tcPr>
            <w:tcW w:w="1297" w:type="dxa"/>
          </w:tcPr>
          <w:p w14:paraId="478F3005" w14:textId="77777777" w:rsidR="00F23916" w:rsidRDefault="00F23916" w:rsidP="00BA0CD0">
            <w:r>
              <w:t>Done</w:t>
            </w:r>
          </w:p>
        </w:tc>
      </w:tr>
      <w:tr w:rsidR="00F23916" w14:paraId="0B7E0658" w14:textId="77777777" w:rsidTr="007110E9">
        <w:tc>
          <w:tcPr>
            <w:tcW w:w="709" w:type="dxa"/>
          </w:tcPr>
          <w:p w14:paraId="29EE409A" w14:textId="77777777" w:rsidR="00F23916" w:rsidRDefault="00F23916" w:rsidP="00BA0CD0">
            <w:r>
              <w:t>8.</w:t>
            </w:r>
          </w:p>
        </w:tc>
        <w:tc>
          <w:tcPr>
            <w:tcW w:w="2552" w:type="dxa"/>
          </w:tcPr>
          <w:p w14:paraId="34311728" w14:textId="77777777" w:rsidR="00F23916" w:rsidRDefault="00F23916" w:rsidP="00BA0CD0">
            <w:proofErr w:type="spellStart"/>
            <w:r>
              <w:t>Jagamato</w:t>
            </w:r>
            <w:proofErr w:type="spellEnd"/>
            <w:r>
              <w:t xml:space="preserve"> Community Development Initiative (JCDI)</w:t>
            </w:r>
          </w:p>
        </w:tc>
        <w:tc>
          <w:tcPr>
            <w:tcW w:w="5245" w:type="dxa"/>
          </w:tcPr>
          <w:p w14:paraId="5A5230BF" w14:textId="77777777" w:rsidR="00F23916" w:rsidRPr="009826FA" w:rsidRDefault="00F23916" w:rsidP="00BA0CD0">
            <w:pPr>
              <w:jc w:val="both"/>
              <w:rPr>
                <w:rFonts w:ascii="Times New Roman" w:hAnsi="Times New Roman"/>
              </w:rPr>
            </w:pPr>
            <w:r w:rsidRPr="00D654BD">
              <w:rPr>
                <w:rFonts w:ascii="Times New Roman" w:hAnsi="Times New Roman"/>
              </w:rPr>
              <w:t xml:space="preserve">In partnership with </w:t>
            </w:r>
            <w:proofErr w:type="spellStart"/>
            <w:r w:rsidRPr="00D654BD">
              <w:rPr>
                <w:rFonts w:ascii="Times New Roman" w:hAnsi="Times New Roman"/>
              </w:rPr>
              <w:t>ACReSAL</w:t>
            </w:r>
            <w:proofErr w:type="spellEnd"/>
            <w:r w:rsidRPr="00D654BD">
              <w:rPr>
                <w:rFonts w:ascii="Times New Roman" w:hAnsi="Times New Roman"/>
              </w:rPr>
              <w:t>, Adamawa State Nigeria</w:t>
            </w:r>
            <w:r>
              <w:rPr>
                <w:rFonts w:ascii="Times New Roman" w:hAnsi="Times New Roman"/>
              </w:rPr>
              <w:t>,</w:t>
            </w:r>
            <w:r w:rsidRPr="00D654BD">
              <w:rPr>
                <w:rFonts w:ascii="Times New Roman" w:hAnsi="Times New Roman"/>
              </w:rPr>
              <w:t xml:space="preserve"> over 1,000 trees were planted at </w:t>
            </w:r>
            <w:proofErr w:type="spellStart"/>
            <w:r w:rsidRPr="00D654BD">
              <w:rPr>
                <w:rFonts w:ascii="Times New Roman" w:hAnsi="Times New Roman"/>
              </w:rPr>
              <w:t>Malkohi</w:t>
            </w:r>
            <w:proofErr w:type="spellEnd"/>
            <w:r w:rsidRPr="00D654BD">
              <w:rPr>
                <w:rFonts w:ascii="Times New Roman" w:hAnsi="Times New Roman"/>
              </w:rPr>
              <w:t xml:space="preserve"> housing estate, contributing to both carbon sequestration and the restoration of local ecosystems. Still in Partnership with </w:t>
            </w:r>
            <w:proofErr w:type="spellStart"/>
            <w:r w:rsidRPr="00D654BD">
              <w:rPr>
                <w:rFonts w:ascii="Times New Roman" w:hAnsi="Times New Roman"/>
              </w:rPr>
              <w:t>ACReSA</w:t>
            </w:r>
            <w:r>
              <w:rPr>
                <w:rFonts w:ascii="Times New Roman" w:hAnsi="Times New Roman"/>
              </w:rPr>
              <w:t>L</w:t>
            </w:r>
            <w:proofErr w:type="spellEnd"/>
            <w:r>
              <w:rPr>
                <w:rFonts w:ascii="Times New Roman" w:hAnsi="Times New Roman"/>
              </w:rPr>
              <w:t>, t</w:t>
            </w:r>
            <w:r w:rsidRPr="00D654BD">
              <w:rPr>
                <w:rFonts w:ascii="Times New Roman" w:hAnsi="Times New Roman"/>
              </w:rPr>
              <w:t>hrough community-based waste management training, sensitization campaigns and the creation of recycling programs, we reduced waste in several towns by 40%, while promoting sustainable waste disposal methods.</w:t>
            </w:r>
          </w:p>
        </w:tc>
        <w:tc>
          <w:tcPr>
            <w:tcW w:w="3204" w:type="dxa"/>
          </w:tcPr>
          <w:p w14:paraId="1E24F9B6" w14:textId="77777777" w:rsidR="00F23916" w:rsidRDefault="00F23916" w:rsidP="00BA0CD0">
            <w:r>
              <w:t>Yola South</w:t>
            </w:r>
          </w:p>
        </w:tc>
        <w:tc>
          <w:tcPr>
            <w:tcW w:w="2039" w:type="dxa"/>
          </w:tcPr>
          <w:p w14:paraId="0B8C8B4B" w14:textId="77777777" w:rsidR="00F23916" w:rsidRDefault="00F23916" w:rsidP="00BA0CD0">
            <w:r>
              <w:t>500,000</w:t>
            </w:r>
          </w:p>
        </w:tc>
        <w:tc>
          <w:tcPr>
            <w:tcW w:w="1297" w:type="dxa"/>
          </w:tcPr>
          <w:p w14:paraId="29C87D5C" w14:textId="77777777" w:rsidR="00F23916" w:rsidRDefault="00F23916" w:rsidP="00BA0CD0">
            <w:r>
              <w:t>Done</w:t>
            </w:r>
          </w:p>
        </w:tc>
      </w:tr>
      <w:tr w:rsidR="00F23916" w14:paraId="70FB2DB6" w14:textId="77777777" w:rsidTr="007110E9">
        <w:tc>
          <w:tcPr>
            <w:tcW w:w="709" w:type="dxa"/>
          </w:tcPr>
          <w:p w14:paraId="7CC6223A" w14:textId="77777777" w:rsidR="00F23916" w:rsidRDefault="00F23916" w:rsidP="00BA0CD0">
            <w:r>
              <w:t>9.</w:t>
            </w:r>
          </w:p>
        </w:tc>
        <w:tc>
          <w:tcPr>
            <w:tcW w:w="2552" w:type="dxa"/>
          </w:tcPr>
          <w:p w14:paraId="581BF71E" w14:textId="77777777" w:rsidR="00F23916" w:rsidRDefault="00F23916" w:rsidP="00BA0CD0">
            <w:proofErr w:type="spellStart"/>
            <w:r>
              <w:t>Jagamato</w:t>
            </w:r>
            <w:proofErr w:type="spellEnd"/>
            <w:r>
              <w:t xml:space="preserve"> Community Development Initiative (JCDI)</w:t>
            </w:r>
          </w:p>
        </w:tc>
        <w:tc>
          <w:tcPr>
            <w:tcW w:w="5245" w:type="dxa"/>
          </w:tcPr>
          <w:p w14:paraId="43E4110A" w14:textId="77777777" w:rsidR="00F23916" w:rsidRDefault="00F23916" w:rsidP="00BA0CD0">
            <w:r w:rsidRPr="00D654BD">
              <w:rPr>
                <w:rFonts w:ascii="Times New Roman" w:hAnsi="Times New Roman"/>
              </w:rPr>
              <w:t xml:space="preserve">JCDI </w:t>
            </w:r>
            <w:r>
              <w:rPr>
                <w:rFonts w:ascii="Times New Roman" w:hAnsi="Times New Roman"/>
              </w:rPr>
              <w:t xml:space="preserve">is still partnering with </w:t>
            </w:r>
            <w:proofErr w:type="spellStart"/>
            <w:r>
              <w:rPr>
                <w:rFonts w:ascii="Times New Roman" w:hAnsi="Times New Roman"/>
              </w:rPr>
              <w:t>ACReSAl</w:t>
            </w:r>
            <w:proofErr w:type="spellEnd"/>
            <w:r>
              <w:rPr>
                <w:rFonts w:ascii="Times New Roman" w:hAnsi="Times New Roman"/>
              </w:rPr>
              <w:t xml:space="preserve"> to</w:t>
            </w:r>
            <w:r w:rsidRPr="00D654BD">
              <w:rPr>
                <w:rFonts w:ascii="Times New Roman" w:hAnsi="Times New Roman"/>
              </w:rPr>
              <w:t xml:space="preserve"> plant, Secur</w:t>
            </w:r>
            <w:r>
              <w:rPr>
                <w:rFonts w:ascii="Times New Roman" w:hAnsi="Times New Roman"/>
              </w:rPr>
              <w:t>e</w:t>
            </w:r>
            <w:r w:rsidRPr="00D654BD">
              <w:rPr>
                <w:rFonts w:ascii="Times New Roman" w:hAnsi="Times New Roman"/>
              </w:rPr>
              <w:t xml:space="preserve"> and nurtur</w:t>
            </w:r>
            <w:r>
              <w:rPr>
                <w:rFonts w:ascii="Times New Roman" w:hAnsi="Times New Roman"/>
              </w:rPr>
              <w:t>e</w:t>
            </w:r>
            <w:r w:rsidRPr="00D654BD">
              <w:rPr>
                <w:rFonts w:ascii="Times New Roman" w:hAnsi="Times New Roman"/>
              </w:rPr>
              <w:t xml:space="preserve"> 4500 trees from Numan Road to </w:t>
            </w:r>
            <w:proofErr w:type="spellStart"/>
            <w:r w:rsidRPr="00D654BD">
              <w:rPr>
                <w:rFonts w:ascii="Times New Roman" w:hAnsi="Times New Roman"/>
              </w:rPr>
              <w:t>Malkohi</w:t>
            </w:r>
            <w:proofErr w:type="spellEnd"/>
            <w:r w:rsidRPr="00D654BD">
              <w:rPr>
                <w:rFonts w:ascii="Times New Roman" w:hAnsi="Times New Roman"/>
              </w:rPr>
              <w:t xml:space="preserve"> estate</w:t>
            </w:r>
            <w:r>
              <w:rPr>
                <w:rFonts w:ascii="Times New Roman" w:hAnsi="Times New Roman"/>
              </w:rPr>
              <w:t>, Adamawa State</w:t>
            </w:r>
            <w:r w:rsidRPr="00D654BD">
              <w:rPr>
                <w:rFonts w:ascii="Times New Roman" w:hAnsi="Times New Roman"/>
              </w:rPr>
              <w:t>.</w:t>
            </w:r>
            <w:r>
              <w:rPr>
                <w:rFonts w:ascii="Times New Roman" w:hAnsi="Times New Roman"/>
              </w:rPr>
              <w:t xml:space="preserve"> </w:t>
            </w:r>
          </w:p>
        </w:tc>
        <w:tc>
          <w:tcPr>
            <w:tcW w:w="3204" w:type="dxa"/>
          </w:tcPr>
          <w:p w14:paraId="1F6E8FFD" w14:textId="77777777" w:rsidR="00F23916" w:rsidRDefault="00F23916" w:rsidP="00BA0CD0">
            <w:r>
              <w:t>Yola North and Yola South LGAs</w:t>
            </w:r>
          </w:p>
        </w:tc>
        <w:tc>
          <w:tcPr>
            <w:tcW w:w="2039" w:type="dxa"/>
          </w:tcPr>
          <w:p w14:paraId="6F96B134" w14:textId="77777777" w:rsidR="00F23916" w:rsidRDefault="00F23916" w:rsidP="00BA0CD0">
            <w:r>
              <w:t>5,000,000</w:t>
            </w:r>
          </w:p>
        </w:tc>
        <w:tc>
          <w:tcPr>
            <w:tcW w:w="1297" w:type="dxa"/>
          </w:tcPr>
          <w:p w14:paraId="0318FEFF" w14:textId="77777777" w:rsidR="00F23916" w:rsidRDefault="00F23916" w:rsidP="00BA0CD0">
            <w:r>
              <w:t xml:space="preserve">Ongoing </w:t>
            </w:r>
          </w:p>
        </w:tc>
      </w:tr>
      <w:tr w:rsidR="00F23916" w14:paraId="1597CBCD" w14:textId="77777777" w:rsidTr="007110E9">
        <w:tc>
          <w:tcPr>
            <w:tcW w:w="709" w:type="dxa"/>
          </w:tcPr>
          <w:p w14:paraId="6F159E58" w14:textId="77777777" w:rsidR="00F23916" w:rsidRDefault="00F23916" w:rsidP="00BA0CD0">
            <w:r>
              <w:t>10.</w:t>
            </w:r>
          </w:p>
        </w:tc>
        <w:tc>
          <w:tcPr>
            <w:tcW w:w="2552" w:type="dxa"/>
          </w:tcPr>
          <w:p w14:paraId="2B689739" w14:textId="77777777" w:rsidR="00F23916" w:rsidRDefault="00F23916" w:rsidP="00BA0CD0">
            <w:proofErr w:type="spellStart"/>
            <w:r>
              <w:t>Jagamato</w:t>
            </w:r>
            <w:proofErr w:type="spellEnd"/>
            <w:r>
              <w:t xml:space="preserve"> Community Development Initiative (JCDI)</w:t>
            </w:r>
          </w:p>
        </w:tc>
        <w:tc>
          <w:tcPr>
            <w:tcW w:w="5245" w:type="dxa"/>
          </w:tcPr>
          <w:p w14:paraId="667E25EB" w14:textId="77777777" w:rsidR="00F23916" w:rsidRPr="009826FA" w:rsidRDefault="00F23916" w:rsidP="00BA0CD0">
            <w:pPr>
              <w:jc w:val="both"/>
              <w:rPr>
                <w:rFonts w:ascii="Times New Roman" w:hAnsi="Times New Roman"/>
              </w:rPr>
            </w:pPr>
            <w:r w:rsidRPr="00D654BD">
              <w:rPr>
                <w:rFonts w:ascii="Times New Roman" w:hAnsi="Times New Roman"/>
              </w:rPr>
              <w:t xml:space="preserve">JCDI has also streamlined its activities to focus on youth empowerment and development. This initiative is critical for community growth, reduction of violence, and terrorism in the society. It also promotes social cohesion amongst the youths and community members. Thus, JCDI organized a football tournament to cover four (4) LGAs in </w:t>
            </w:r>
            <w:r w:rsidRPr="00D654BD">
              <w:rPr>
                <w:rFonts w:ascii="Times New Roman" w:hAnsi="Times New Roman"/>
              </w:rPr>
              <w:lastRenderedPageBreak/>
              <w:t xml:space="preserve">Adamawa State reaching over </w:t>
            </w:r>
            <w:r>
              <w:rPr>
                <w:rFonts w:ascii="Times New Roman" w:hAnsi="Times New Roman"/>
              </w:rPr>
              <w:t>10</w:t>
            </w:r>
            <w:r w:rsidRPr="00D654BD">
              <w:rPr>
                <w:rFonts w:ascii="Times New Roman" w:hAnsi="Times New Roman"/>
              </w:rPr>
              <w:t xml:space="preserve">0 youths. Where prizes were giving to winning teams and outstanding players from the tournament. Also, from the tournament 8 players </w:t>
            </w:r>
            <w:proofErr w:type="gramStart"/>
            <w:r w:rsidRPr="00D654BD">
              <w:rPr>
                <w:rFonts w:ascii="Times New Roman" w:hAnsi="Times New Roman"/>
              </w:rPr>
              <w:t>where</w:t>
            </w:r>
            <w:proofErr w:type="gramEnd"/>
            <w:r w:rsidRPr="00D654BD">
              <w:rPr>
                <w:rFonts w:ascii="Times New Roman" w:hAnsi="Times New Roman"/>
              </w:rPr>
              <w:t xml:space="preserve"> scouted to play for national and international teams. From the 8 players, 2 players were selected to play for international club at Egypt.  </w:t>
            </w:r>
          </w:p>
        </w:tc>
        <w:tc>
          <w:tcPr>
            <w:tcW w:w="3204" w:type="dxa"/>
          </w:tcPr>
          <w:p w14:paraId="10819BC4" w14:textId="77777777" w:rsidR="00F23916" w:rsidRDefault="00F23916" w:rsidP="00BA0CD0">
            <w:r>
              <w:lastRenderedPageBreak/>
              <w:t>Mayo-</w:t>
            </w:r>
            <w:proofErr w:type="spellStart"/>
            <w:r>
              <w:t>Belwa</w:t>
            </w:r>
            <w:proofErr w:type="spellEnd"/>
            <w:r>
              <w:t xml:space="preserve">, Jada, Ganye </w:t>
            </w:r>
            <w:proofErr w:type="spellStart"/>
            <w:r>
              <w:t>Toungo</w:t>
            </w:r>
            <w:proofErr w:type="spellEnd"/>
            <w:r>
              <w:t xml:space="preserve"> LGAs</w:t>
            </w:r>
          </w:p>
        </w:tc>
        <w:tc>
          <w:tcPr>
            <w:tcW w:w="2039" w:type="dxa"/>
          </w:tcPr>
          <w:p w14:paraId="57415730" w14:textId="77777777" w:rsidR="00F23916" w:rsidRDefault="00F23916" w:rsidP="00BA0CD0">
            <w:r>
              <w:t>16,000,000</w:t>
            </w:r>
          </w:p>
        </w:tc>
        <w:tc>
          <w:tcPr>
            <w:tcW w:w="1297" w:type="dxa"/>
          </w:tcPr>
          <w:p w14:paraId="00BAB3FE" w14:textId="77777777" w:rsidR="00F23916" w:rsidRDefault="00F23916" w:rsidP="00BA0CD0">
            <w:r>
              <w:t>Done</w:t>
            </w:r>
          </w:p>
        </w:tc>
      </w:tr>
      <w:tr w:rsidR="00F23916" w14:paraId="2512E546" w14:textId="77777777" w:rsidTr="007110E9">
        <w:tc>
          <w:tcPr>
            <w:tcW w:w="709" w:type="dxa"/>
          </w:tcPr>
          <w:p w14:paraId="7B72379C" w14:textId="77777777" w:rsidR="00F23916" w:rsidRDefault="00F23916" w:rsidP="00BA0CD0">
            <w:r>
              <w:t>11.</w:t>
            </w:r>
          </w:p>
        </w:tc>
        <w:tc>
          <w:tcPr>
            <w:tcW w:w="2552" w:type="dxa"/>
          </w:tcPr>
          <w:p w14:paraId="67CC5398" w14:textId="77777777" w:rsidR="00F23916" w:rsidRDefault="00F23916" w:rsidP="00BA0CD0">
            <w:proofErr w:type="spellStart"/>
            <w:r>
              <w:t>Jagamato</w:t>
            </w:r>
            <w:proofErr w:type="spellEnd"/>
            <w:r>
              <w:t xml:space="preserve"> Community Development Initiative (JCDI)</w:t>
            </w:r>
          </w:p>
        </w:tc>
        <w:tc>
          <w:tcPr>
            <w:tcW w:w="5245" w:type="dxa"/>
          </w:tcPr>
          <w:p w14:paraId="24AFD074" w14:textId="77777777" w:rsidR="00F23916" w:rsidRPr="009826FA" w:rsidRDefault="00F23916" w:rsidP="00BA0CD0">
            <w:pPr>
              <w:jc w:val="both"/>
              <w:rPr>
                <w:rFonts w:ascii="Times New Roman" w:hAnsi="Times New Roman"/>
              </w:rPr>
            </w:pPr>
            <w:r w:rsidRPr="00D654BD">
              <w:rPr>
                <w:rFonts w:ascii="Times New Roman" w:hAnsi="Times New Roman"/>
              </w:rPr>
              <w:t>JCDI organized a trauma healing session for person</w:t>
            </w:r>
            <w:r>
              <w:rPr>
                <w:rFonts w:ascii="Times New Roman" w:hAnsi="Times New Roman"/>
              </w:rPr>
              <w:t>s</w:t>
            </w:r>
            <w:r w:rsidRPr="00D654BD">
              <w:rPr>
                <w:rFonts w:ascii="Times New Roman" w:hAnsi="Times New Roman"/>
              </w:rPr>
              <w:t xml:space="preserve"> living with disabilities</w:t>
            </w:r>
            <w:r>
              <w:rPr>
                <w:rFonts w:ascii="Times New Roman" w:hAnsi="Times New Roman"/>
              </w:rPr>
              <w:t xml:space="preserve"> (PLWD)</w:t>
            </w:r>
            <w:r w:rsidRPr="00D654BD">
              <w:rPr>
                <w:rFonts w:ascii="Times New Roman" w:hAnsi="Times New Roman"/>
              </w:rPr>
              <w:t xml:space="preserve"> </w:t>
            </w:r>
            <w:r>
              <w:rPr>
                <w:rFonts w:ascii="Times New Roman" w:hAnsi="Times New Roman"/>
              </w:rPr>
              <w:t>c</w:t>
            </w:r>
            <w:r w:rsidRPr="00D654BD">
              <w:rPr>
                <w:rFonts w:ascii="Times New Roman" w:hAnsi="Times New Roman"/>
              </w:rPr>
              <w:t>overing 7 LGAs in Adamawa State, reaching over 50 persons living with disabilities. JCDI provided POS machines and cash token</w:t>
            </w:r>
            <w:r>
              <w:rPr>
                <w:rFonts w:ascii="Times New Roman" w:hAnsi="Times New Roman"/>
              </w:rPr>
              <w:t xml:space="preserve"> of N50,000 each</w:t>
            </w:r>
            <w:r w:rsidRPr="00D654BD">
              <w:rPr>
                <w:rFonts w:ascii="Times New Roman" w:hAnsi="Times New Roman"/>
              </w:rPr>
              <w:t xml:space="preserve"> to these individuals to support their livelihood and socio-economic practices at the community. This initiative has improved the livelihood of </w:t>
            </w:r>
            <w:proofErr w:type="gramStart"/>
            <w:r w:rsidRPr="00D654BD">
              <w:rPr>
                <w:rFonts w:ascii="Times New Roman" w:hAnsi="Times New Roman"/>
              </w:rPr>
              <w:t>this individuals</w:t>
            </w:r>
            <w:proofErr w:type="gramEnd"/>
            <w:r w:rsidRPr="00D654BD">
              <w:rPr>
                <w:rFonts w:ascii="Times New Roman" w:hAnsi="Times New Roman"/>
              </w:rPr>
              <w:t xml:space="preserve"> by 80%. </w:t>
            </w:r>
          </w:p>
        </w:tc>
        <w:tc>
          <w:tcPr>
            <w:tcW w:w="3204" w:type="dxa"/>
          </w:tcPr>
          <w:p w14:paraId="07DCAAA4" w14:textId="77777777" w:rsidR="00F23916" w:rsidRDefault="00F23916" w:rsidP="00BA0CD0">
            <w:r>
              <w:t>Mayo-</w:t>
            </w:r>
            <w:proofErr w:type="spellStart"/>
            <w:r>
              <w:t>Belwa</w:t>
            </w:r>
            <w:proofErr w:type="spellEnd"/>
            <w:r>
              <w:t xml:space="preserve">, Jada, Ganye Toungo, Demsa, Numan, </w:t>
            </w:r>
            <w:proofErr w:type="spellStart"/>
            <w:r>
              <w:t>Lamorde</w:t>
            </w:r>
            <w:proofErr w:type="spellEnd"/>
            <w:r>
              <w:t>, Yola North LGAs</w:t>
            </w:r>
          </w:p>
        </w:tc>
        <w:tc>
          <w:tcPr>
            <w:tcW w:w="2039" w:type="dxa"/>
          </w:tcPr>
          <w:p w14:paraId="378B0768" w14:textId="77777777" w:rsidR="00F23916" w:rsidRDefault="00F23916" w:rsidP="00BA0CD0">
            <w:r>
              <w:t>5,600,000</w:t>
            </w:r>
          </w:p>
        </w:tc>
        <w:tc>
          <w:tcPr>
            <w:tcW w:w="1297" w:type="dxa"/>
          </w:tcPr>
          <w:p w14:paraId="6BA7F29A" w14:textId="77777777" w:rsidR="00F23916" w:rsidRDefault="00F23916" w:rsidP="00BA0CD0">
            <w:r>
              <w:t>Done</w:t>
            </w:r>
          </w:p>
        </w:tc>
      </w:tr>
      <w:tr w:rsidR="00F23916" w14:paraId="0CAD3E36" w14:textId="77777777" w:rsidTr="007110E9">
        <w:tc>
          <w:tcPr>
            <w:tcW w:w="709" w:type="dxa"/>
          </w:tcPr>
          <w:p w14:paraId="60F2747C" w14:textId="77777777" w:rsidR="00F23916" w:rsidRDefault="00F23916" w:rsidP="00BA0CD0">
            <w:r>
              <w:t>12.</w:t>
            </w:r>
          </w:p>
        </w:tc>
        <w:tc>
          <w:tcPr>
            <w:tcW w:w="2552" w:type="dxa"/>
          </w:tcPr>
          <w:p w14:paraId="506BB2E1" w14:textId="77777777" w:rsidR="00F23916" w:rsidRDefault="00F23916" w:rsidP="00BA0CD0">
            <w:proofErr w:type="spellStart"/>
            <w:r>
              <w:t>Jagamato</w:t>
            </w:r>
            <w:proofErr w:type="spellEnd"/>
            <w:r>
              <w:t xml:space="preserve"> Community Development Initiative (JCDI)</w:t>
            </w:r>
          </w:p>
        </w:tc>
        <w:tc>
          <w:tcPr>
            <w:tcW w:w="5245" w:type="dxa"/>
          </w:tcPr>
          <w:p w14:paraId="4EBA48EA" w14:textId="77777777" w:rsidR="00F23916" w:rsidRDefault="00F23916" w:rsidP="00BA0CD0">
            <w:r w:rsidRPr="00D654BD">
              <w:rPr>
                <w:rFonts w:ascii="Times New Roman" w:hAnsi="Times New Roman"/>
              </w:rPr>
              <w:t xml:space="preserve">JCDI reached over 100 community leaders, religious leaders, farmers group, herders’ group, and youth groups members with sensitization messages and dialogue session to address the farmer-herder clashes </w:t>
            </w:r>
            <w:r>
              <w:rPr>
                <w:rFonts w:ascii="Times New Roman" w:hAnsi="Times New Roman"/>
              </w:rPr>
              <w:t>at</w:t>
            </w:r>
            <w:r w:rsidRPr="00D654BD">
              <w:rPr>
                <w:rFonts w:ascii="Times New Roman" w:hAnsi="Times New Roman"/>
              </w:rPr>
              <w:t xml:space="preserve"> Nadu community, </w:t>
            </w:r>
            <w:proofErr w:type="spellStart"/>
            <w:r w:rsidRPr="00D654BD">
              <w:rPr>
                <w:rFonts w:ascii="Times New Roman" w:hAnsi="Times New Roman"/>
              </w:rPr>
              <w:t>Gangzamanu</w:t>
            </w:r>
            <w:proofErr w:type="spellEnd"/>
            <w:r w:rsidRPr="00D654BD">
              <w:rPr>
                <w:rFonts w:ascii="Times New Roman" w:hAnsi="Times New Roman"/>
              </w:rPr>
              <w:t xml:space="preserve"> district of </w:t>
            </w:r>
            <w:proofErr w:type="spellStart"/>
            <w:r w:rsidRPr="00D654BD">
              <w:rPr>
                <w:rFonts w:ascii="Times New Roman" w:hAnsi="Times New Roman"/>
              </w:rPr>
              <w:t>Toungo</w:t>
            </w:r>
            <w:proofErr w:type="spellEnd"/>
            <w:r w:rsidRPr="00D654BD">
              <w:rPr>
                <w:rFonts w:ascii="Times New Roman" w:hAnsi="Times New Roman"/>
              </w:rPr>
              <w:t xml:space="preserve"> LGA. JCDI also facilitated participatory community planning process to foster peace and unity amongst the farmers and herders and also proffer more developmental avenues and opportunities</w:t>
            </w:r>
            <w:r>
              <w:rPr>
                <w:rFonts w:ascii="Times New Roman" w:hAnsi="Times New Roman"/>
              </w:rPr>
              <w:t xml:space="preserve">. </w:t>
            </w:r>
          </w:p>
        </w:tc>
        <w:tc>
          <w:tcPr>
            <w:tcW w:w="3204" w:type="dxa"/>
          </w:tcPr>
          <w:p w14:paraId="5B8C176B" w14:textId="77777777" w:rsidR="00F23916" w:rsidRDefault="00F23916" w:rsidP="00BA0CD0">
            <w:r>
              <w:t xml:space="preserve">Nadu, Gangzamanu, </w:t>
            </w:r>
            <w:proofErr w:type="spellStart"/>
            <w:r>
              <w:t>Toungo</w:t>
            </w:r>
            <w:proofErr w:type="spellEnd"/>
            <w:r>
              <w:t xml:space="preserve"> LGA</w:t>
            </w:r>
          </w:p>
        </w:tc>
        <w:tc>
          <w:tcPr>
            <w:tcW w:w="2039" w:type="dxa"/>
          </w:tcPr>
          <w:p w14:paraId="286B389E" w14:textId="77777777" w:rsidR="00F23916" w:rsidRDefault="00F23916" w:rsidP="00BA0CD0">
            <w:r>
              <w:t>300,000</w:t>
            </w:r>
          </w:p>
        </w:tc>
        <w:tc>
          <w:tcPr>
            <w:tcW w:w="1297" w:type="dxa"/>
          </w:tcPr>
          <w:p w14:paraId="3467C996" w14:textId="77777777" w:rsidR="00F23916" w:rsidRDefault="00F23916" w:rsidP="00BA0CD0">
            <w:r>
              <w:t>Done</w:t>
            </w:r>
          </w:p>
        </w:tc>
      </w:tr>
      <w:tr w:rsidR="00F23916" w14:paraId="693CE15D" w14:textId="77777777" w:rsidTr="007110E9">
        <w:tc>
          <w:tcPr>
            <w:tcW w:w="709" w:type="dxa"/>
          </w:tcPr>
          <w:p w14:paraId="6D38525D" w14:textId="77777777" w:rsidR="00F23916" w:rsidRDefault="00F23916" w:rsidP="00BA0CD0">
            <w:r>
              <w:t>13.</w:t>
            </w:r>
          </w:p>
        </w:tc>
        <w:tc>
          <w:tcPr>
            <w:tcW w:w="2552" w:type="dxa"/>
          </w:tcPr>
          <w:p w14:paraId="24BCB532" w14:textId="77777777" w:rsidR="00F23916" w:rsidRDefault="00F23916" w:rsidP="00BA0CD0">
            <w:proofErr w:type="spellStart"/>
            <w:r>
              <w:t>Jagamato</w:t>
            </w:r>
            <w:proofErr w:type="spellEnd"/>
            <w:r>
              <w:t xml:space="preserve"> Community Development Initiative (JCDI)</w:t>
            </w:r>
          </w:p>
        </w:tc>
        <w:tc>
          <w:tcPr>
            <w:tcW w:w="5245" w:type="dxa"/>
          </w:tcPr>
          <w:p w14:paraId="767FF8EE" w14:textId="77777777" w:rsidR="00F23916" w:rsidRPr="009826FA" w:rsidRDefault="00F23916" w:rsidP="00BA0CD0">
            <w:pPr>
              <w:jc w:val="both"/>
              <w:rPr>
                <w:rFonts w:ascii="Times New Roman" w:hAnsi="Times New Roman"/>
              </w:rPr>
            </w:pPr>
            <w:r w:rsidRPr="00D654BD">
              <w:rPr>
                <w:rFonts w:ascii="Times New Roman" w:hAnsi="Times New Roman"/>
              </w:rPr>
              <w:t xml:space="preserve">To promote gender equality and inclusiveness, JCDI in 2024, commemorated the international girl’s child day at Army Command Day Secondary School with the objective of reaching girls with the messages to </w:t>
            </w:r>
            <w:r w:rsidRPr="00D654BD">
              <w:rPr>
                <w:rFonts w:ascii="Times New Roman" w:hAnsi="Times New Roman"/>
              </w:rPr>
              <w:lastRenderedPageBreak/>
              <w:t xml:space="preserve">encourage and raise awareness about the unique challenges girls face around the world. The day is also dedicated to empowering and promoting girls' rights, as well as advocating for gender equality. Thus, JCDI reached over 70 students to promote gender equality </w:t>
            </w:r>
            <w:r>
              <w:rPr>
                <w:rFonts w:ascii="Times New Roman" w:hAnsi="Times New Roman"/>
              </w:rPr>
              <w:t xml:space="preserve">and voice to the girl child </w:t>
            </w:r>
            <w:r w:rsidRPr="00D654BD">
              <w:rPr>
                <w:rFonts w:ascii="Times New Roman" w:hAnsi="Times New Roman"/>
              </w:rPr>
              <w:t xml:space="preserve">in Adamawa State.  </w:t>
            </w:r>
          </w:p>
        </w:tc>
        <w:tc>
          <w:tcPr>
            <w:tcW w:w="3204" w:type="dxa"/>
          </w:tcPr>
          <w:p w14:paraId="267DC463" w14:textId="77777777" w:rsidR="00F23916" w:rsidRDefault="00F23916" w:rsidP="00BA0CD0">
            <w:r>
              <w:lastRenderedPageBreak/>
              <w:t>Yola North LGA</w:t>
            </w:r>
          </w:p>
        </w:tc>
        <w:tc>
          <w:tcPr>
            <w:tcW w:w="2039" w:type="dxa"/>
          </w:tcPr>
          <w:p w14:paraId="41E3E29B" w14:textId="77777777" w:rsidR="00F23916" w:rsidRDefault="00F23916" w:rsidP="00BA0CD0">
            <w:r>
              <w:t>100,000</w:t>
            </w:r>
          </w:p>
        </w:tc>
        <w:tc>
          <w:tcPr>
            <w:tcW w:w="1297" w:type="dxa"/>
          </w:tcPr>
          <w:p w14:paraId="5E792993" w14:textId="77777777" w:rsidR="00F23916" w:rsidRDefault="00F23916" w:rsidP="00BA0CD0">
            <w:r>
              <w:t>Done</w:t>
            </w:r>
          </w:p>
        </w:tc>
      </w:tr>
      <w:tr w:rsidR="00F23916" w14:paraId="6E4418A7" w14:textId="77777777" w:rsidTr="007110E9">
        <w:tc>
          <w:tcPr>
            <w:tcW w:w="709" w:type="dxa"/>
          </w:tcPr>
          <w:p w14:paraId="5F9E9B61" w14:textId="77777777" w:rsidR="00F23916" w:rsidRDefault="00F23916" w:rsidP="00BA0CD0">
            <w:r>
              <w:t>14.</w:t>
            </w:r>
          </w:p>
        </w:tc>
        <w:tc>
          <w:tcPr>
            <w:tcW w:w="2552" w:type="dxa"/>
          </w:tcPr>
          <w:p w14:paraId="62BBB5F9" w14:textId="77777777" w:rsidR="00F23916" w:rsidRDefault="00F23916" w:rsidP="00BA0CD0">
            <w:proofErr w:type="spellStart"/>
            <w:r>
              <w:t>Jagamato</w:t>
            </w:r>
            <w:proofErr w:type="spellEnd"/>
            <w:r>
              <w:t xml:space="preserve"> Community Development Initiative (JCDI)</w:t>
            </w:r>
          </w:p>
        </w:tc>
        <w:tc>
          <w:tcPr>
            <w:tcW w:w="5245" w:type="dxa"/>
          </w:tcPr>
          <w:p w14:paraId="5640F436" w14:textId="77777777" w:rsidR="00F23916" w:rsidRPr="009826FA" w:rsidRDefault="00F23916" w:rsidP="00BA0CD0">
            <w:pPr>
              <w:jc w:val="both"/>
              <w:rPr>
                <w:rFonts w:ascii="Times New Roman" w:eastAsia="Times New Roman" w:hAnsi="Times New Roman"/>
              </w:rPr>
            </w:pPr>
            <w:r w:rsidRPr="00D654BD">
              <w:rPr>
                <w:rFonts w:ascii="Times New Roman" w:hAnsi="Times New Roman"/>
              </w:rPr>
              <w:t xml:space="preserve">JCDI in partnership with Adamawa State Ministry of Women Affairs and Social Development also commemorated the 16 days Activism to end violence against women and girls in Adamawa State. Also </w:t>
            </w:r>
            <w:r w:rsidRPr="00D654BD">
              <w:rPr>
                <w:rFonts w:ascii="Times New Roman" w:eastAsia="Times New Roman" w:hAnsi="Times New Roman"/>
              </w:rPr>
              <w:t xml:space="preserve">addressing GBV as a widespread issue that stems from gender inequalities, abuse of power, and harmful social norms. </w:t>
            </w:r>
            <w:r>
              <w:rPr>
                <w:rFonts w:ascii="Times New Roman" w:eastAsia="Times New Roman" w:hAnsi="Times New Roman"/>
              </w:rPr>
              <w:t xml:space="preserve">JCDI also </w:t>
            </w:r>
            <w:r w:rsidRPr="00D654BD">
              <w:rPr>
                <w:rFonts w:ascii="Times New Roman" w:eastAsia="Times New Roman" w:hAnsi="Times New Roman"/>
              </w:rPr>
              <w:t xml:space="preserve">emphasized that GBV is not just an individual act of violence but a systemic issue rooted in discrimination and cultural practices. Over 3000 community members were reached with GBV sensitization messages, over 500 students were also reached with campaign messages to end violence against women and girls. Over 20 government and developmental stakeholders were also reached to advocate for adoption and implementation of policies that ends violence against women and girls. Increasing activism against GBV by 65% in Adamawa State. </w:t>
            </w:r>
          </w:p>
        </w:tc>
        <w:tc>
          <w:tcPr>
            <w:tcW w:w="3204" w:type="dxa"/>
          </w:tcPr>
          <w:p w14:paraId="14E5A4E5" w14:textId="77777777" w:rsidR="00F23916" w:rsidRDefault="00F23916" w:rsidP="00BA0CD0">
            <w:r>
              <w:t>Yola North, and Yola South LGAs</w:t>
            </w:r>
          </w:p>
        </w:tc>
        <w:tc>
          <w:tcPr>
            <w:tcW w:w="2039" w:type="dxa"/>
          </w:tcPr>
          <w:p w14:paraId="48F3A089" w14:textId="77777777" w:rsidR="00F23916" w:rsidRDefault="00F23916" w:rsidP="00BA0CD0">
            <w:r>
              <w:t>200,000</w:t>
            </w:r>
          </w:p>
        </w:tc>
        <w:tc>
          <w:tcPr>
            <w:tcW w:w="1297" w:type="dxa"/>
          </w:tcPr>
          <w:p w14:paraId="45627C37" w14:textId="77777777" w:rsidR="00F23916" w:rsidRDefault="00F23916" w:rsidP="00BA0CD0">
            <w:r>
              <w:t>Done</w:t>
            </w:r>
          </w:p>
        </w:tc>
      </w:tr>
      <w:tr w:rsidR="00F23916" w14:paraId="0FDB8900" w14:textId="77777777" w:rsidTr="007110E9">
        <w:tc>
          <w:tcPr>
            <w:tcW w:w="709" w:type="dxa"/>
          </w:tcPr>
          <w:p w14:paraId="4572B43B" w14:textId="77777777" w:rsidR="00F23916" w:rsidRDefault="00F23916" w:rsidP="00BA0CD0">
            <w:r>
              <w:t>15.</w:t>
            </w:r>
          </w:p>
        </w:tc>
        <w:tc>
          <w:tcPr>
            <w:tcW w:w="2552" w:type="dxa"/>
          </w:tcPr>
          <w:p w14:paraId="5C79151F" w14:textId="77777777" w:rsidR="00F23916" w:rsidRDefault="00F23916" w:rsidP="00BA0CD0">
            <w:proofErr w:type="spellStart"/>
            <w:r>
              <w:t>Jagamato</w:t>
            </w:r>
            <w:proofErr w:type="spellEnd"/>
            <w:r>
              <w:t xml:space="preserve"> Community Development Initiative (JCDI)</w:t>
            </w:r>
          </w:p>
        </w:tc>
        <w:tc>
          <w:tcPr>
            <w:tcW w:w="5245" w:type="dxa"/>
          </w:tcPr>
          <w:p w14:paraId="2C2C305D" w14:textId="77777777" w:rsidR="00F23916" w:rsidRPr="009826FA" w:rsidRDefault="00F23916" w:rsidP="00BA0CD0">
            <w:pPr>
              <w:jc w:val="both"/>
              <w:rPr>
                <w:rFonts w:ascii="Times New Roman" w:hAnsi="Times New Roman"/>
              </w:rPr>
            </w:pPr>
            <w:r w:rsidRPr="00D654BD">
              <w:rPr>
                <w:rFonts w:ascii="Times New Roman" w:eastAsia="Times New Roman" w:hAnsi="Times New Roman"/>
              </w:rPr>
              <w:t xml:space="preserve">JCDI in 2024 also, commemorated the International Day of Persons Living with Disabilities (PLWDs) in Adamawa State. Over 20 PLWDs were reached and over 1000 community members were reached with </w:t>
            </w:r>
            <w:r w:rsidRPr="00D654BD">
              <w:rPr>
                <w:rFonts w:ascii="Times New Roman" w:eastAsia="Times New Roman" w:hAnsi="Times New Roman"/>
              </w:rPr>
              <w:lastRenderedPageBreak/>
              <w:t xml:space="preserve">sensitization messages to end discrimination against Person Living with Disabilities (PLWDs), reducing discrimination by 45% and increasing PLWDs involvement in community initiatives by 70%.  </w:t>
            </w:r>
          </w:p>
        </w:tc>
        <w:tc>
          <w:tcPr>
            <w:tcW w:w="3204" w:type="dxa"/>
          </w:tcPr>
          <w:p w14:paraId="36481B0E" w14:textId="77777777" w:rsidR="00F23916" w:rsidRDefault="00F23916" w:rsidP="00BA0CD0">
            <w:r>
              <w:lastRenderedPageBreak/>
              <w:t>Yola North LGA</w:t>
            </w:r>
          </w:p>
        </w:tc>
        <w:tc>
          <w:tcPr>
            <w:tcW w:w="2039" w:type="dxa"/>
          </w:tcPr>
          <w:p w14:paraId="0742B591" w14:textId="77777777" w:rsidR="00F23916" w:rsidRDefault="00F23916" w:rsidP="00BA0CD0">
            <w:r>
              <w:t>100,000</w:t>
            </w:r>
          </w:p>
        </w:tc>
        <w:tc>
          <w:tcPr>
            <w:tcW w:w="1297" w:type="dxa"/>
          </w:tcPr>
          <w:p w14:paraId="253C281C" w14:textId="77777777" w:rsidR="00F23916" w:rsidRDefault="00F23916" w:rsidP="00BA0CD0">
            <w:r>
              <w:t>Done</w:t>
            </w:r>
          </w:p>
        </w:tc>
      </w:tr>
      <w:tr w:rsidR="00F23916" w14:paraId="35EE75A0" w14:textId="77777777" w:rsidTr="007110E9">
        <w:tc>
          <w:tcPr>
            <w:tcW w:w="709" w:type="dxa"/>
          </w:tcPr>
          <w:p w14:paraId="74237BC5" w14:textId="77777777" w:rsidR="00F23916" w:rsidRDefault="00F23916" w:rsidP="00BA0CD0">
            <w:r>
              <w:t>16</w:t>
            </w:r>
          </w:p>
        </w:tc>
        <w:tc>
          <w:tcPr>
            <w:tcW w:w="2552" w:type="dxa"/>
          </w:tcPr>
          <w:p w14:paraId="10502C4E" w14:textId="77777777" w:rsidR="00F23916" w:rsidRDefault="00F23916" w:rsidP="00BA0CD0">
            <w:proofErr w:type="spellStart"/>
            <w:r>
              <w:t>Jagamato</w:t>
            </w:r>
            <w:proofErr w:type="spellEnd"/>
            <w:r>
              <w:t xml:space="preserve"> Community Development Initiative (JCDI)</w:t>
            </w:r>
          </w:p>
        </w:tc>
        <w:tc>
          <w:tcPr>
            <w:tcW w:w="5245" w:type="dxa"/>
          </w:tcPr>
          <w:p w14:paraId="6EC06A00" w14:textId="77777777" w:rsidR="00F23916" w:rsidRDefault="00F23916" w:rsidP="00BA0CD0">
            <w:r w:rsidRPr="00D654BD">
              <w:rPr>
                <w:rFonts w:ascii="Times New Roman" w:hAnsi="Times New Roman"/>
              </w:rPr>
              <w:t>JCDI reached out to over 300 individuals with sensitization campaign messages, preventive measures, and management plans during the outbreak of Diphtheria diseases</w:t>
            </w:r>
            <w:r>
              <w:rPr>
                <w:rFonts w:ascii="Times New Roman" w:hAnsi="Times New Roman"/>
              </w:rPr>
              <w:t xml:space="preserve"> at</w:t>
            </w:r>
            <w:r w:rsidRPr="00D654BD">
              <w:rPr>
                <w:rFonts w:ascii="Times New Roman" w:hAnsi="Times New Roman"/>
              </w:rPr>
              <w:t xml:space="preserve"> Ganye LGA, Adamawa State. JCDI provided</w:t>
            </w:r>
            <w:r>
              <w:rPr>
                <w:rFonts w:ascii="Times New Roman" w:hAnsi="Times New Roman"/>
              </w:rPr>
              <w:t xml:space="preserve"> IEC materials,</w:t>
            </w:r>
            <w:r w:rsidRPr="00D654BD">
              <w:rPr>
                <w:rFonts w:ascii="Times New Roman" w:hAnsi="Times New Roman"/>
              </w:rPr>
              <w:t xml:space="preserve"> disinfectant and other sanitation materials to the LGA health facility. Increasing awareness of the disease and prevention by 65%.</w:t>
            </w:r>
          </w:p>
        </w:tc>
        <w:tc>
          <w:tcPr>
            <w:tcW w:w="3204" w:type="dxa"/>
          </w:tcPr>
          <w:p w14:paraId="66AF6EA5" w14:textId="77777777" w:rsidR="00F23916" w:rsidRDefault="00F23916" w:rsidP="00BA0CD0">
            <w:r>
              <w:t>Ganye LGA</w:t>
            </w:r>
          </w:p>
        </w:tc>
        <w:tc>
          <w:tcPr>
            <w:tcW w:w="2039" w:type="dxa"/>
          </w:tcPr>
          <w:p w14:paraId="73349877" w14:textId="77777777" w:rsidR="00F23916" w:rsidRDefault="00F23916" w:rsidP="00BA0CD0">
            <w:r>
              <w:t>350,000</w:t>
            </w:r>
          </w:p>
        </w:tc>
        <w:tc>
          <w:tcPr>
            <w:tcW w:w="1297" w:type="dxa"/>
          </w:tcPr>
          <w:p w14:paraId="43C9F5FB" w14:textId="77777777" w:rsidR="00F23916" w:rsidRDefault="00F23916" w:rsidP="00BA0CD0">
            <w:r>
              <w:t>Done</w:t>
            </w:r>
          </w:p>
        </w:tc>
      </w:tr>
      <w:tr w:rsidR="00F23916" w14:paraId="62DAAC66" w14:textId="77777777" w:rsidTr="007110E9">
        <w:tc>
          <w:tcPr>
            <w:tcW w:w="709" w:type="dxa"/>
          </w:tcPr>
          <w:p w14:paraId="182353FE" w14:textId="77777777" w:rsidR="00F23916" w:rsidRDefault="00F23916" w:rsidP="00BA0CD0">
            <w:r>
              <w:t>17.</w:t>
            </w:r>
          </w:p>
        </w:tc>
        <w:tc>
          <w:tcPr>
            <w:tcW w:w="2552" w:type="dxa"/>
          </w:tcPr>
          <w:p w14:paraId="1E59FB16" w14:textId="77777777" w:rsidR="00F23916" w:rsidRDefault="00F23916" w:rsidP="00BA0CD0">
            <w:proofErr w:type="spellStart"/>
            <w:r>
              <w:t>Jagamato</w:t>
            </w:r>
            <w:proofErr w:type="spellEnd"/>
            <w:r>
              <w:t xml:space="preserve"> Community Development Initiative (JCDI)</w:t>
            </w:r>
          </w:p>
        </w:tc>
        <w:tc>
          <w:tcPr>
            <w:tcW w:w="5245" w:type="dxa"/>
          </w:tcPr>
          <w:p w14:paraId="7D023D3A" w14:textId="77777777" w:rsidR="00F23916" w:rsidRPr="009826FA" w:rsidRDefault="00F23916" w:rsidP="00BA0CD0">
            <w:pPr>
              <w:jc w:val="both"/>
              <w:rPr>
                <w:rFonts w:ascii="Times New Roman" w:hAnsi="Times New Roman"/>
              </w:rPr>
            </w:pPr>
            <w:r w:rsidRPr="00D654BD">
              <w:rPr>
                <w:rFonts w:ascii="Times New Roman" w:hAnsi="Times New Roman"/>
              </w:rPr>
              <w:t xml:space="preserve">JCDI reached out to over 4000 individuals in Adamawa State with sensitization messages, preventive and management measures and awareness campaign in Yola North, and Yola South, been the heat zone of cholera outbreak. This proactive activity reduced the spread of this disease by 70%. JCDI provided medical consumables like canular pink and blue, mentholated spirit, ringer lactic, ORS to support the fight against the spread of Cholera in Adamawa State. </w:t>
            </w:r>
          </w:p>
        </w:tc>
        <w:tc>
          <w:tcPr>
            <w:tcW w:w="3204" w:type="dxa"/>
          </w:tcPr>
          <w:p w14:paraId="59F3C9CA" w14:textId="77777777" w:rsidR="00F23916" w:rsidRDefault="00F23916" w:rsidP="00BA0CD0">
            <w:r>
              <w:t>Yola North and Yola South LGAs</w:t>
            </w:r>
          </w:p>
        </w:tc>
        <w:tc>
          <w:tcPr>
            <w:tcW w:w="2039" w:type="dxa"/>
          </w:tcPr>
          <w:p w14:paraId="78911DA0" w14:textId="77777777" w:rsidR="00F23916" w:rsidRDefault="00F23916" w:rsidP="00BA0CD0">
            <w:r>
              <w:t>500,000</w:t>
            </w:r>
          </w:p>
        </w:tc>
        <w:tc>
          <w:tcPr>
            <w:tcW w:w="1297" w:type="dxa"/>
          </w:tcPr>
          <w:p w14:paraId="722A7BC2" w14:textId="77777777" w:rsidR="00F23916" w:rsidRDefault="00F23916" w:rsidP="00BA0CD0">
            <w:r>
              <w:t>Done</w:t>
            </w:r>
          </w:p>
        </w:tc>
      </w:tr>
      <w:tr w:rsidR="00F23916" w14:paraId="6F995B68" w14:textId="77777777" w:rsidTr="007110E9">
        <w:tc>
          <w:tcPr>
            <w:tcW w:w="709" w:type="dxa"/>
          </w:tcPr>
          <w:p w14:paraId="7A14A6AF" w14:textId="77777777" w:rsidR="00F23916" w:rsidRDefault="00F23916" w:rsidP="00BA0CD0">
            <w:r>
              <w:t>18.</w:t>
            </w:r>
          </w:p>
        </w:tc>
        <w:tc>
          <w:tcPr>
            <w:tcW w:w="2552" w:type="dxa"/>
          </w:tcPr>
          <w:p w14:paraId="054B7B6B" w14:textId="77777777" w:rsidR="00F23916" w:rsidRDefault="00F23916" w:rsidP="00BA0CD0">
            <w:proofErr w:type="spellStart"/>
            <w:r>
              <w:t>Jagamato</w:t>
            </w:r>
            <w:proofErr w:type="spellEnd"/>
            <w:r>
              <w:t xml:space="preserve"> Community Development Initiative (JCDI)</w:t>
            </w:r>
          </w:p>
        </w:tc>
        <w:tc>
          <w:tcPr>
            <w:tcW w:w="5245" w:type="dxa"/>
          </w:tcPr>
          <w:p w14:paraId="3BCA6474" w14:textId="77777777" w:rsidR="00F23916" w:rsidRPr="00535CA6" w:rsidRDefault="00F23916" w:rsidP="00BA0CD0">
            <w:pPr>
              <w:jc w:val="both"/>
              <w:rPr>
                <w:rFonts w:ascii="Times New Roman" w:hAnsi="Times New Roman"/>
              </w:rPr>
            </w:pPr>
            <w:r w:rsidRPr="00D654BD">
              <w:rPr>
                <w:rFonts w:ascii="Times New Roman" w:hAnsi="Times New Roman"/>
              </w:rPr>
              <w:t>JCDI also provided 1000 pieces of Avanzado to reach out to over 400 mal-nourished children, during the 2</w:t>
            </w:r>
            <w:r w:rsidRPr="00D654BD">
              <w:rPr>
                <w:rFonts w:ascii="Times New Roman" w:hAnsi="Times New Roman"/>
                <w:vertAlign w:val="superscript"/>
              </w:rPr>
              <w:t>nd</w:t>
            </w:r>
            <w:r w:rsidRPr="00D654BD">
              <w:rPr>
                <w:rFonts w:ascii="Times New Roman" w:hAnsi="Times New Roman"/>
              </w:rPr>
              <w:t xml:space="preserve"> round 2024 Maternal New-born and Child Health (MNCHW) Week in Adamawa State. This has help reduce the mal-nutrition cases in Adamawa State by 20%. </w:t>
            </w:r>
          </w:p>
        </w:tc>
        <w:tc>
          <w:tcPr>
            <w:tcW w:w="3204" w:type="dxa"/>
          </w:tcPr>
          <w:p w14:paraId="5E7C92E6" w14:textId="77777777" w:rsidR="00F23916" w:rsidRDefault="00F23916" w:rsidP="00BA0CD0">
            <w:r>
              <w:t>Adamawa State</w:t>
            </w:r>
          </w:p>
        </w:tc>
        <w:tc>
          <w:tcPr>
            <w:tcW w:w="2039" w:type="dxa"/>
          </w:tcPr>
          <w:p w14:paraId="6C1C7CCF" w14:textId="77777777" w:rsidR="00F23916" w:rsidRDefault="00F23916" w:rsidP="00BA0CD0">
            <w:r>
              <w:t>50,000</w:t>
            </w:r>
          </w:p>
        </w:tc>
        <w:tc>
          <w:tcPr>
            <w:tcW w:w="1297" w:type="dxa"/>
          </w:tcPr>
          <w:p w14:paraId="1BED09B0" w14:textId="77777777" w:rsidR="00F23916" w:rsidRDefault="00F23916" w:rsidP="00BA0CD0">
            <w:r>
              <w:t>Done</w:t>
            </w:r>
          </w:p>
        </w:tc>
      </w:tr>
      <w:tr w:rsidR="00F23916" w14:paraId="54A54F3E" w14:textId="77777777" w:rsidTr="007110E9">
        <w:tc>
          <w:tcPr>
            <w:tcW w:w="709" w:type="dxa"/>
          </w:tcPr>
          <w:p w14:paraId="6954A701" w14:textId="77777777" w:rsidR="00F23916" w:rsidRDefault="00F23916" w:rsidP="00BA0CD0">
            <w:r>
              <w:lastRenderedPageBreak/>
              <w:t>19.</w:t>
            </w:r>
          </w:p>
        </w:tc>
        <w:tc>
          <w:tcPr>
            <w:tcW w:w="2552" w:type="dxa"/>
          </w:tcPr>
          <w:p w14:paraId="6F97C5E0" w14:textId="77777777" w:rsidR="00F23916" w:rsidRDefault="00F23916" w:rsidP="00BA0CD0">
            <w:proofErr w:type="spellStart"/>
            <w:r>
              <w:t>Jagamato</w:t>
            </w:r>
            <w:proofErr w:type="spellEnd"/>
            <w:r>
              <w:t xml:space="preserve"> Community Development Initiative (JCDI)</w:t>
            </w:r>
          </w:p>
        </w:tc>
        <w:tc>
          <w:tcPr>
            <w:tcW w:w="5245" w:type="dxa"/>
          </w:tcPr>
          <w:p w14:paraId="2C8F0D86" w14:textId="77777777" w:rsidR="00F23916" w:rsidRPr="00535CA6" w:rsidRDefault="00F23916" w:rsidP="00BA0CD0">
            <w:pPr>
              <w:jc w:val="both"/>
              <w:rPr>
                <w:rFonts w:ascii="Times New Roman" w:hAnsi="Times New Roman"/>
              </w:rPr>
            </w:pPr>
            <w:r w:rsidRPr="00D654BD">
              <w:rPr>
                <w:rFonts w:ascii="Times New Roman" w:hAnsi="Times New Roman"/>
              </w:rPr>
              <w:t xml:space="preserve">JCDI in partnership with John Snow Inc. (JSI) conduct a survey assessment on Human Papilloma Virus (HPV) to girls from 9 – 14 years old in </w:t>
            </w:r>
            <w:proofErr w:type="spellStart"/>
            <w:r w:rsidRPr="00D654BD">
              <w:rPr>
                <w:rFonts w:ascii="Times New Roman" w:hAnsi="Times New Roman"/>
              </w:rPr>
              <w:t>Toungo</w:t>
            </w:r>
            <w:proofErr w:type="spellEnd"/>
            <w:r w:rsidRPr="00D654BD">
              <w:rPr>
                <w:rFonts w:ascii="Times New Roman" w:hAnsi="Times New Roman"/>
              </w:rPr>
              <w:t xml:space="preserve"> LGA against cervical cancer and also vaccinated girls that were tested, thus, over 30 girls and their sponsors were reached through this initiative. </w:t>
            </w:r>
          </w:p>
        </w:tc>
        <w:tc>
          <w:tcPr>
            <w:tcW w:w="3204" w:type="dxa"/>
          </w:tcPr>
          <w:p w14:paraId="07069DEF" w14:textId="77777777" w:rsidR="00F23916" w:rsidRDefault="00F23916" w:rsidP="00BA0CD0">
            <w:proofErr w:type="spellStart"/>
            <w:r>
              <w:t>Toungo</w:t>
            </w:r>
            <w:proofErr w:type="spellEnd"/>
            <w:r>
              <w:t xml:space="preserve"> LGA</w:t>
            </w:r>
          </w:p>
        </w:tc>
        <w:tc>
          <w:tcPr>
            <w:tcW w:w="2039" w:type="dxa"/>
          </w:tcPr>
          <w:p w14:paraId="23E57B8B" w14:textId="77777777" w:rsidR="00F23916" w:rsidRDefault="00F23916" w:rsidP="00BA0CD0">
            <w:r>
              <w:t>400,000</w:t>
            </w:r>
          </w:p>
        </w:tc>
        <w:tc>
          <w:tcPr>
            <w:tcW w:w="1297" w:type="dxa"/>
          </w:tcPr>
          <w:p w14:paraId="35C1534C" w14:textId="77777777" w:rsidR="00F23916" w:rsidRDefault="00F23916" w:rsidP="00BA0CD0">
            <w:r>
              <w:t>Done</w:t>
            </w:r>
          </w:p>
        </w:tc>
      </w:tr>
      <w:tr w:rsidR="00F23916" w14:paraId="7FACD59A" w14:textId="77777777" w:rsidTr="007110E9">
        <w:tc>
          <w:tcPr>
            <w:tcW w:w="709" w:type="dxa"/>
          </w:tcPr>
          <w:p w14:paraId="64DDE60C" w14:textId="77777777" w:rsidR="00F23916" w:rsidRDefault="00F23916" w:rsidP="00BA0CD0">
            <w:r>
              <w:t>20.</w:t>
            </w:r>
          </w:p>
        </w:tc>
        <w:tc>
          <w:tcPr>
            <w:tcW w:w="2552" w:type="dxa"/>
          </w:tcPr>
          <w:p w14:paraId="2FCF431C" w14:textId="77777777" w:rsidR="00F23916" w:rsidRDefault="00F23916" w:rsidP="00BA0CD0">
            <w:proofErr w:type="spellStart"/>
            <w:r>
              <w:t>Jagamato</w:t>
            </w:r>
            <w:proofErr w:type="spellEnd"/>
            <w:r>
              <w:t xml:space="preserve"> Community Development Initiative (JCDI) </w:t>
            </w:r>
          </w:p>
        </w:tc>
        <w:tc>
          <w:tcPr>
            <w:tcW w:w="5245" w:type="dxa"/>
          </w:tcPr>
          <w:p w14:paraId="3D4E6077" w14:textId="77777777" w:rsidR="00F23916" w:rsidRPr="00535CA6" w:rsidRDefault="00F23916" w:rsidP="00BA0CD0">
            <w:pPr>
              <w:jc w:val="both"/>
              <w:rPr>
                <w:rFonts w:ascii="Times New Roman" w:hAnsi="Times New Roman"/>
              </w:rPr>
            </w:pPr>
            <w:r w:rsidRPr="00D654BD">
              <w:rPr>
                <w:rFonts w:ascii="Times New Roman" w:hAnsi="Times New Roman"/>
              </w:rPr>
              <w:t xml:space="preserve">JCDI in partnership with the office of Hon. </w:t>
            </w:r>
            <w:r>
              <w:rPr>
                <w:rFonts w:ascii="Times New Roman" w:hAnsi="Times New Roman"/>
              </w:rPr>
              <w:t>Member Representing Mayo-</w:t>
            </w:r>
            <w:proofErr w:type="spellStart"/>
            <w:r>
              <w:rPr>
                <w:rFonts w:ascii="Times New Roman" w:hAnsi="Times New Roman"/>
              </w:rPr>
              <w:t>Belwa</w:t>
            </w:r>
            <w:proofErr w:type="spellEnd"/>
            <w:r>
              <w:rPr>
                <w:rFonts w:ascii="Times New Roman" w:hAnsi="Times New Roman"/>
              </w:rPr>
              <w:t xml:space="preserve">, Jada, Ganye and </w:t>
            </w:r>
            <w:proofErr w:type="spellStart"/>
            <w:r>
              <w:rPr>
                <w:rFonts w:ascii="Times New Roman" w:hAnsi="Times New Roman"/>
              </w:rPr>
              <w:t>Toungo</w:t>
            </w:r>
            <w:proofErr w:type="spellEnd"/>
            <w:r>
              <w:rPr>
                <w:rFonts w:ascii="Times New Roman" w:hAnsi="Times New Roman"/>
              </w:rPr>
              <w:t xml:space="preserve"> Federal Constituency,</w:t>
            </w:r>
            <w:r w:rsidRPr="00D654BD">
              <w:rPr>
                <w:rFonts w:ascii="Times New Roman" w:hAnsi="Times New Roman"/>
              </w:rPr>
              <w:t xml:space="preserve"> the National Primary Health Care Development Agency conducted a medical outreached at Mayo-</w:t>
            </w:r>
            <w:proofErr w:type="spellStart"/>
            <w:r w:rsidRPr="00D654BD">
              <w:rPr>
                <w:rFonts w:ascii="Times New Roman" w:hAnsi="Times New Roman"/>
              </w:rPr>
              <w:t>Belwa</w:t>
            </w:r>
            <w:proofErr w:type="spellEnd"/>
            <w:r w:rsidRPr="00D654BD">
              <w:rPr>
                <w:rFonts w:ascii="Times New Roman" w:hAnsi="Times New Roman"/>
              </w:rPr>
              <w:t xml:space="preserve"> and Jada LGA, reaching over 1000 beneficiaries. The outreach covered testing and counseling, provision of drugs and other medical consumables to patients. This outreach indicated 40% reduction of ill-health cases in Mayo-</w:t>
            </w:r>
            <w:proofErr w:type="spellStart"/>
            <w:r w:rsidRPr="00D654BD">
              <w:rPr>
                <w:rFonts w:ascii="Times New Roman" w:hAnsi="Times New Roman"/>
              </w:rPr>
              <w:t>Belwa</w:t>
            </w:r>
            <w:proofErr w:type="spellEnd"/>
            <w:r w:rsidRPr="00D654BD">
              <w:rPr>
                <w:rFonts w:ascii="Times New Roman" w:hAnsi="Times New Roman"/>
              </w:rPr>
              <w:t xml:space="preserve"> and Jada LGAs of Adamawa State. </w:t>
            </w:r>
          </w:p>
        </w:tc>
        <w:tc>
          <w:tcPr>
            <w:tcW w:w="3204" w:type="dxa"/>
          </w:tcPr>
          <w:p w14:paraId="02D7802A" w14:textId="77777777" w:rsidR="00F23916" w:rsidRDefault="00F23916" w:rsidP="00BA0CD0">
            <w:r>
              <w:t>Mayo-</w:t>
            </w:r>
            <w:proofErr w:type="spellStart"/>
            <w:r>
              <w:t>Belwa</w:t>
            </w:r>
            <w:proofErr w:type="spellEnd"/>
            <w:r>
              <w:t xml:space="preserve"> and Jada LGAs</w:t>
            </w:r>
          </w:p>
        </w:tc>
        <w:tc>
          <w:tcPr>
            <w:tcW w:w="2039" w:type="dxa"/>
          </w:tcPr>
          <w:p w14:paraId="205C70F3" w14:textId="77777777" w:rsidR="00F23916" w:rsidRDefault="00F23916" w:rsidP="00BA0CD0">
            <w:r>
              <w:t>5,000,000</w:t>
            </w:r>
          </w:p>
        </w:tc>
        <w:tc>
          <w:tcPr>
            <w:tcW w:w="1297" w:type="dxa"/>
          </w:tcPr>
          <w:p w14:paraId="1565DBC5" w14:textId="77777777" w:rsidR="00F23916" w:rsidRDefault="00F23916" w:rsidP="00BA0CD0">
            <w:r>
              <w:t>Done</w:t>
            </w:r>
          </w:p>
        </w:tc>
      </w:tr>
    </w:tbl>
    <w:p w14:paraId="248B6843" w14:textId="77777777" w:rsidR="00F23916" w:rsidRDefault="00F23916" w:rsidP="00F23916"/>
    <w:p w14:paraId="2A4341F4" w14:textId="77777777" w:rsidR="00C72482" w:rsidRDefault="00C72482" w:rsidP="00F23916"/>
    <w:p w14:paraId="7145FE56" w14:textId="77777777" w:rsidR="00C72482" w:rsidRDefault="00C72482" w:rsidP="00F23916"/>
    <w:p w14:paraId="253B1B23" w14:textId="77777777" w:rsidR="00C72482" w:rsidRDefault="00C72482" w:rsidP="00F23916"/>
    <w:p w14:paraId="678CC4C9" w14:textId="77777777" w:rsidR="00C72482" w:rsidRDefault="00C72482" w:rsidP="00F23916"/>
    <w:p w14:paraId="1E664044" w14:textId="77777777" w:rsidR="00C72482" w:rsidRDefault="00C72482" w:rsidP="00F23916"/>
    <w:p w14:paraId="53BC4419" w14:textId="77777777" w:rsidR="00C72482" w:rsidRDefault="00C72482" w:rsidP="00F23916"/>
    <w:p w14:paraId="788D5349" w14:textId="77777777" w:rsidR="00C72482" w:rsidRDefault="00C72482" w:rsidP="00F23916"/>
    <w:p w14:paraId="60C12069" w14:textId="77777777" w:rsidR="00C72482" w:rsidRDefault="00C72482" w:rsidP="00F23916"/>
    <w:p w14:paraId="6C0556F3" w14:textId="7E84B019" w:rsidR="00C72482" w:rsidRPr="00544E3F" w:rsidRDefault="00C72482" w:rsidP="00544E3F">
      <w:pPr>
        <w:pStyle w:val="ListParagraph"/>
        <w:numPr>
          <w:ilvl w:val="0"/>
          <w:numId w:val="2"/>
        </w:numPr>
        <w:shd w:val="clear" w:color="auto" w:fill="FFFF00"/>
        <w:ind w:left="-450" w:firstLine="0"/>
        <w:jc w:val="center"/>
        <w:rPr>
          <w:b/>
          <w:sz w:val="32"/>
          <w:szCs w:val="28"/>
        </w:rPr>
      </w:pPr>
      <w:r w:rsidRPr="00544E3F">
        <w:rPr>
          <w:b/>
          <w:sz w:val="32"/>
          <w:szCs w:val="28"/>
        </w:rPr>
        <w:lastRenderedPageBreak/>
        <w:t>JABU DEVELOPMENT FOUNDATION</w:t>
      </w:r>
    </w:p>
    <w:tbl>
      <w:tblPr>
        <w:tblW w:w="1444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502"/>
        <w:gridCol w:w="4045"/>
        <w:gridCol w:w="1980"/>
        <w:gridCol w:w="1710"/>
        <w:gridCol w:w="3595"/>
      </w:tblGrid>
      <w:tr w:rsidR="00F23916" w:rsidRPr="00F23916" w14:paraId="6C240EB9" w14:textId="77777777" w:rsidTr="002E0DC0">
        <w:tc>
          <w:tcPr>
            <w:tcW w:w="617" w:type="dxa"/>
            <w:tcBorders>
              <w:top w:val="single" w:sz="4" w:space="0" w:color="auto"/>
              <w:left w:val="single" w:sz="4" w:space="0" w:color="auto"/>
              <w:bottom w:val="single" w:sz="4" w:space="0" w:color="auto"/>
              <w:right w:val="single" w:sz="4" w:space="0" w:color="auto"/>
            </w:tcBorders>
            <w:hideMark/>
          </w:tcPr>
          <w:p w14:paraId="62068E89" w14:textId="77777777" w:rsidR="00F23916" w:rsidRPr="00F23916" w:rsidRDefault="00F23916" w:rsidP="00F23916">
            <w:r w:rsidRPr="00F23916">
              <w:t>S/N</w:t>
            </w:r>
          </w:p>
        </w:tc>
        <w:tc>
          <w:tcPr>
            <w:tcW w:w="2502" w:type="dxa"/>
            <w:tcBorders>
              <w:top w:val="single" w:sz="4" w:space="0" w:color="auto"/>
              <w:left w:val="single" w:sz="4" w:space="0" w:color="auto"/>
              <w:bottom w:val="single" w:sz="4" w:space="0" w:color="auto"/>
              <w:right w:val="single" w:sz="4" w:space="0" w:color="auto"/>
            </w:tcBorders>
            <w:hideMark/>
          </w:tcPr>
          <w:p w14:paraId="3096FE94" w14:textId="77777777" w:rsidR="00F23916" w:rsidRPr="00F23916" w:rsidRDefault="00F23916" w:rsidP="00F23916">
            <w:r w:rsidRPr="00F23916">
              <w:t>NAME OF DEVELOPMENT PARTNER</w:t>
            </w:r>
          </w:p>
        </w:tc>
        <w:tc>
          <w:tcPr>
            <w:tcW w:w="4045" w:type="dxa"/>
            <w:tcBorders>
              <w:top w:val="single" w:sz="4" w:space="0" w:color="auto"/>
              <w:left w:val="single" w:sz="4" w:space="0" w:color="auto"/>
              <w:bottom w:val="single" w:sz="4" w:space="0" w:color="auto"/>
              <w:right w:val="single" w:sz="4" w:space="0" w:color="auto"/>
            </w:tcBorders>
            <w:hideMark/>
          </w:tcPr>
          <w:p w14:paraId="2BB14151" w14:textId="77777777" w:rsidR="00F23916" w:rsidRPr="00F23916" w:rsidRDefault="00F23916" w:rsidP="00F23916">
            <w:r w:rsidRPr="00F23916">
              <w:t>SUMMARY OF PROJECTS CARRIED OUT IN 2024</w:t>
            </w:r>
          </w:p>
        </w:tc>
        <w:tc>
          <w:tcPr>
            <w:tcW w:w="1980" w:type="dxa"/>
            <w:tcBorders>
              <w:top w:val="single" w:sz="4" w:space="0" w:color="auto"/>
              <w:left w:val="single" w:sz="4" w:space="0" w:color="auto"/>
              <w:bottom w:val="single" w:sz="4" w:space="0" w:color="auto"/>
              <w:right w:val="single" w:sz="4" w:space="0" w:color="auto"/>
            </w:tcBorders>
            <w:hideMark/>
          </w:tcPr>
          <w:p w14:paraId="4A239A31" w14:textId="77777777" w:rsidR="00F23916" w:rsidRPr="00F23916" w:rsidRDefault="00F23916" w:rsidP="00F23916">
            <w:r w:rsidRPr="00F23916">
              <w:t>LOCATION OF PROJECTS (LGA /COMMUNITIES)</w:t>
            </w:r>
          </w:p>
        </w:tc>
        <w:tc>
          <w:tcPr>
            <w:tcW w:w="1710" w:type="dxa"/>
            <w:tcBorders>
              <w:top w:val="single" w:sz="4" w:space="0" w:color="auto"/>
              <w:left w:val="single" w:sz="4" w:space="0" w:color="auto"/>
              <w:bottom w:val="single" w:sz="4" w:space="0" w:color="auto"/>
              <w:right w:val="single" w:sz="4" w:space="0" w:color="auto"/>
            </w:tcBorders>
            <w:hideMark/>
          </w:tcPr>
          <w:p w14:paraId="52DF1481" w14:textId="77777777" w:rsidR="00F23916" w:rsidRPr="00F23916" w:rsidRDefault="00F23916" w:rsidP="00F23916">
            <w:r w:rsidRPr="00F23916">
              <w:t>MONETARY VALUE OF PROJECTS CARRIED OUT</w:t>
            </w:r>
          </w:p>
        </w:tc>
        <w:tc>
          <w:tcPr>
            <w:tcW w:w="3595" w:type="dxa"/>
            <w:tcBorders>
              <w:top w:val="single" w:sz="4" w:space="0" w:color="auto"/>
              <w:left w:val="single" w:sz="4" w:space="0" w:color="auto"/>
              <w:bottom w:val="single" w:sz="4" w:space="0" w:color="auto"/>
              <w:right w:val="single" w:sz="4" w:space="0" w:color="auto"/>
            </w:tcBorders>
            <w:hideMark/>
          </w:tcPr>
          <w:p w14:paraId="5322765F" w14:textId="77777777" w:rsidR="00F23916" w:rsidRPr="00F23916" w:rsidRDefault="00F23916" w:rsidP="00F23916">
            <w:r w:rsidRPr="00F23916">
              <w:t>REMARKS</w:t>
            </w:r>
          </w:p>
        </w:tc>
      </w:tr>
      <w:tr w:rsidR="00F23916" w:rsidRPr="00F23916" w14:paraId="26B70135" w14:textId="77777777" w:rsidTr="002E0DC0">
        <w:tc>
          <w:tcPr>
            <w:tcW w:w="617" w:type="dxa"/>
            <w:tcBorders>
              <w:top w:val="single" w:sz="4" w:space="0" w:color="auto"/>
              <w:left w:val="single" w:sz="4" w:space="0" w:color="auto"/>
              <w:bottom w:val="single" w:sz="4" w:space="0" w:color="auto"/>
              <w:right w:val="single" w:sz="4" w:space="0" w:color="auto"/>
            </w:tcBorders>
            <w:hideMark/>
          </w:tcPr>
          <w:p w14:paraId="3E55C4D8" w14:textId="77777777" w:rsidR="00F23916" w:rsidRPr="00F23916" w:rsidRDefault="00F23916" w:rsidP="00F23916">
            <w:r w:rsidRPr="00F23916">
              <w:t>1</w:t>
            </w:r>
          </w:p>
        </w:tc>
        <w:tc>
          <w:tcPr>
            <w:tcW w:w="2502" w:type="dxa"/>
            <w:tcBorders>
              <w:top w:val="single" w:sz="4" w:space="0" w:color="auto"/>
              <w:left w:val="single" w:sz="4" w:space="0" w:color="auto"/>
              <w:bottom w:val="single" w:sz="4" w:space="0" w:color="auto"/>
              <w:right w:val="single" w:sz="4" w:space="0" w:color="auto"/>
            </w:tcBorders>
            <w:hideMark/>
          </w:tcPr>
          <w:p w14:paraId="7B6D7333" w14:textId="77777777" w:rsidR="00F23916" w:rsidRPr="00F23916" w:rsidRDefault="00F23916" w:rsidP="00F23916">
            <w:r w:rsidRPr="00F23916">
              <w:t>Jabu Development Foundation</w:t>
            </w:r>
          </w:p>
        </w:tc>
        <w:tc>
          <w:tcPr>
            <w:tcW w:w="4045" w:type="dxa"/>
            <w:tcBorders>
              <w:top w:val="single" w:sz="4" w:space="0" w:color="auto"/>
              <w:left w:val="single" w:sz="4" w:space="0" w:color="auto"/>
              <w:bottom w:val="single" w:sz="4" w:space="0" w:color="auto"/>
              <w:right w:val="single" w:sz="4" w:space="0" w:color="auto"/>
            </w:tcBorders>
            <w:hideMark/>
          </w:tcPr>
          <w:p w14:paraId="30E95879" w14:textId="77777777" w:rsidR="00F23916" w:rsidRPr="00F23916" w:rsidRDefault="00F23916" w:rsidP="00F23916">
            <w:r w:rsidRPr="00F23916">
              <w:t>The Government-Led Multi-Sector Needs Assessment (MSNA) for Refugees and Asylum Seekers in Northern Adamawa involves a comprehensive evaluation of multiple sectors. 2024</w:t>
            </w:r>
          </w:p>
        </w:tc>
        <w:tc>
          <w:tcPr>
            <w:tcW w:w="1980" w:type="dxa"/>
            <w:tcBorders>
              <w:top w:val="single" w:sz="4" w:space="0" w:color="auto"/>
              <w:left w:val="single" w:sz="4" w:space="0" w:color="auto"/>
              <w:bottom w:val="single" w:sz="4" w:space="0" w:color="auto"/>
              <w:right w:val="single" w:sz="4" w:space="0" w:color="auto"/>
            </w:tcBorders>
            <w:hideMark/>
          </w:tcPr>
          <w:p w14:paraId="02F3F7FF" w14:textId="77777777" w:rsidR="00F23916" w:rsidRPr="00F23916" w:rsidRDefault="00F23916" w:rsidP="00F23916">
            <w:r w:rsidRPr="00F23916">
              <w:t>Mubi North Adamawa State</w:t>
            </w:r>
          </w:p>
        </w:tc>
        <w:tc>
          <w:tcPr>
            <w:tcW w:w="1710" w:type="dxa"/>
            <w:tcBorders>
              <w:top w:val="single" w:sz="4" w:space="0" w:color="auto"/>
              <w:left w:val="single" w:sz="4" w:space="0" w:color="auto"/>
              <w:bottom w:val="single" w:sz="4" w:space="0" w:color="auto"/>
              <w:right w:val="single" w:sz="4" w:space="0" w:color="auto"/>
            </w:tcBorders>
            <w:hideMark/>
          </w:tcPr>
          <w:p w14:paraId="647DA389" w14:textId="77777777" w:rsidR="00F23916" w:rsidRPr="00F23916" w:rsidRDefault="00F23916" w:rsidP="00F23916">
            <w:r w:rsidRPr="00F23916">
              <w:t>the total monetary of the project is 278,000 Naira</w:t>
            </w:r>
          </w:p>
        </w:tc>
        <w:tc>
          <w:tcPr>
            <w:tcW w:w="3595" w:type="dxa"/>
            <w:tcBorders>
              <w:top w:val="single" w:sz="4" w:space="0" w:color="auto"/>
              <w:left w:val="single" w:sz="4" w:space="0" w:color="auto"/>
              <w:bottom w:val="single" w:sz="4" w:space="0" w:color="auto"/>
              <w:right w:val="single" w:sz="4" w:space="0" w:color="auto"/>
            </w:tcBorders>
            <w:hideMark/>
          </w:tcPr>
          <w:p w14:paraId="42F7BDED" w14:textId="77777777" w:rsidR="00F23916" w:rsidRPr="00F23916" w:rsidRDefault="00F23916" w:rsidP="00F23916">
            <w:r w:rsidRPr="00F23916">
              <w:t xml:space="preserve">This assessment aims to gather critical data to address the needs of refugees and asylum seekers in the region effectively. </w:t>
            </w:r>
          </w:p>
          <w:p w14:paraId="353E00F2" w14:textId="77777777" w:rsidR="00F23916" w:rsidRPr="00F23916" w:rsidRDefault="00F23916" w:rsidP="00F23916">
            <w:r w:rsidRPr="00F23916">
              <w:t>28/10/2024</w:t>
            </w:r>
          </w:p>
        </w:tc>
      </w:tr>
      <w:tr w:rsidR="00F23916" w:rsidRPr="00F23916" w14:paraId="021E22C9" w14:textId="77777777" w:rsidTr="002E0DC0">
        <w:tc>
          <w:tcPr>
            <w:tcW w:w="617" w:type="dxa"/>
            <w:tcBorders>
              <w:top w:val="single" w:sz="4" w:space="0" w:color="auto"/>
              <w:left w:val="single" w:sz="4" w:space="0" w:color="auto"/>
              <w:bottom w:val="single" w:sz="4" w:space="0" w:color="auto"/>
              <w:right w:val="single" w:sz="4" w:space="0" w:color="auto"/>
            </w:tcBorders>
            <w:hideMark/>
          </w:tcPr>
          <w:p w14:paraId="55B6180F" w14:textId="77777777" w:rsidR="00F23916" w:rsidRPr="00F23916" w:rsidRDefault="00F23916" w:rsidP="00F23916">
            <w:r w:rsidRPr="00F23916">
              <w:t>2</w:t>
            </w:r>
          </w:p>
        </w:tc>
        <w:tc>
          <w:tcPr>
            <w:tcW w:w="2502" w:type="dxa"/>
            <w:tcBorders>
              <w:top w:val="single" w:sz="4" w:space="0" w:color="auto"/>
              <w:left w:val="single" w:sz="4" w:space="0" w:color="auto"/>
              <w:bottom w:val="single" w:sz="4" w:space="0" w:color="auto"/>
              <w:right w:val="single" w:sz="4" w:space="0" w:color="auto"/>
            </w:tcBorders>
            <w:hideMark/>
          </w:tcPr>
          <w:p w14:paraId="45C5CE11" w14:textId="77777777" w:rsidR="00F23916" w:rsidRPr="00F23916" w:rsidRDefault="00F23916" w:rsidP="00F23916">
            <w:r w:rsidRPr="00F23916">
              <w:t>Jabu Development Foundation</w:t>
            </w:r>
          </w:p>
        </w:tc>
        <w:tc>
          <w:tcPr>
            <w:tcW w:w="4045" w:type="dxa"/>
            <w:tcBorders>
              <w:top w:val="single" w:sz="4" w:space="0" w:color="auto"/>
              <w:left w:val="single" w:sz="4" w:space="0" w:color="auto"/>
              <w:bottom w:val="single" w:sz="4" w:space="0" w:color="auto"/>
              <w:right w:val="single" w:sz="4" w:space="0" w:color="auto"/>
            </w:tcBorders>
          </w:tcPr>
          <w:p w14:paraId="507F3B1D" w14:textId="77777777" w:rsidR="00F23916" w:rsidRPr="00F23916" w:rsidRDefault="00F23916" w:rsidP="00F23916">
            <w:r w:rsidRPr="00F23916">
              <w:t>The Sectoral Needs and Risk Analysis (SNRA) 2024 for Northeast Nigeria</w:t>
            </w:r>
          </w:p>
          <w:p w14:paraId="3C0BB8AD" w14:textId="77777777" w:rsidR="00F23916" w:rsidRPr="00F23916" w:rsidRDefault="00F23916" w:rsidP="00F23916"/>
        </w:tc>
        <w:tc>
          <w:tcPr>
            <w:tcW w:w="1980" w:type="dxa"/>
            <w:tcBorders>
              <w:top w:val="single" w:sz="4" w:space="0" w:color="auto"/>
              <w:left w:val="single" w:sz="4" w:space="0" w:color="auto"/>
              <w:bottom w:val="single" w:sz="4" w:space="0" w:color="auto"/>
              <w:right w:val="single" w:sz="4" w:space="0" w:color="auto"/>
            </w:tcBorders>
            <w:hideMark/>
          </w:tcPr>
          <w:p w14:paraId="28B8A954" w14:textId="77777777" w:rsidR="00F23916" w:rsidRPr="00F23916" w:rsidRDefault="00F23916" w:rsidP="00F23916">
            <w:r w:rsidRPr="00F23916">
              <w:t xml:space="preserve">Song and </w:t>
            </w:r>
            <w:proofErr w:type="spellStart"/>
            <w:r w:rsidRPr="00F23916">
              <w:t>yola</w:t>
            </w:r>
            <w:proofErr w:type="spellEnd"/>
            <w:r w:rsidRPr="00F23916">
              <w:t xml:space="preserve"> south Adamawa State</w:t>
            </w:r>
          </w:p>
        </w:tc>
        <w:tc>
          <w:tcPr>
            <w:tcW w:w="1710" w:type="dxa"/>
            <w:tcBorders>
              <w:top w:val="single" w:sz="4" w:space="0" w:color="auto"/>
              <w:left w:val="single" w:sz="4" w:space="0" w:color="auto"/>
              <w:bottom w:val="single" w:sz="4" w:space="0" w:color="auto"/>
              <w:right w:val="single" w:sz="4" w:space="0" w:color="auto"/>
            </w:tcBorders>
            <w:hideMark/>
          </w:tcPr>
          <w:p w14:paraId="4F44C53F" w14:textId="77777777" w:rsidR="00F23916" w:rsidRPr="00F23916" w:rsidRDefault="00F23916" w:rsidP="00F23916">
            <w:r w:rsidRPr="00F23916">
              <w:t>The monetary of the project value is 437,650 Naira</w:t>
            </w:r>
          </w:p>
        </w:tc>
        <w:tc>
          <w:tcPr>
            <w:tcW w:w="3595" w:type="dxa"/>
            <w:tcBorders>
              <w:top w:val="single" w:sz="4" w:space="0" w:color="auto"/>
              <w:left w:val="single" w:sz="4" w:space="0" w:color="auto"/>
              <w:bottom w:val="single" w:sz="4" w:space="0" w:color="auto"/>
              <w:right w:val="single" w:sz="4" w:space="0" w:color="auto"/>
            </w:tcBorders>
            <w:hideMark/>
          </w:tcPr>
          <w:p w14:paraId="1C4FD18A" w14:textId="77777777" w:rsidR="00F23916" w:rsidRPr="00F23916" w:rsidRDefault="00F23916" w:rsidP="00F23916">
            <w:r w:rsidRPr="00F23916">
              <w:t>project is to identify and assess the different sectoral risks and needs in Nigeria's northeast. In order to address the difficulties experienced by impacted communities, particularly displaced people and vulnerable populations, the initiative focusses on important areas such livelihoods, early recovery, and resilience development.</w:t>
            </w:r>
          </w:p>
          <w:p w14:paraId="3D2651D5" w14:textId="77777777" w:rsidR="00F23916" w:rsidRPr="00F23916" w:rsidRDefault="00F23916" w:rsidP="00F23916">
            <w:r w:rsidRPr="00F23916">
              <w:t>21/8/2024</w:t>
            </w:r>
          </w:p>
        </w:tc>
      </w:tr>
    </w:tbl>
    <w:p w14:paraId="59293AA8" w14:textId="77777777" w:rsidR="00F23916" w:rsidRDefault="00F23916" w:rsidP="00F23916"/>
    <w:p w14:paraId="07E41AF6" w14:textId="77777777" w:rsidR="00C72482" w:rsidRDefault="00C72482" w:rsidP="00F23916"/>
    <w:p w14:paraId="54EB1067" w14:textId="3894C9AB" w:rsidR="00C72482" w:rsidRPr="00544E3F" w:rsidRDefault="00C72482" w:rsidP="00544E3F">
      <w:pPr>
        <w:pStyle w:val="ListParagraph"/>
        <w:numPr>
          <w:ilvl w:val="0"/>
          <w:numId w:val="2"/>
        </w:numPr>
        <w:shd w:val="clear" w:color="auto" w:fill="FFFF00"/>
        <w:ind w:left="-540" w:firstLine="0"/>
        <w:jc w:val="center"/>
        <w:rPr>
          <w:b/>
          <w:sz w:val="32"/>
          <w:szCs w:val="28"/>
        </w:rPr>
      </w:pPr>
      <w:r w:rsidRPr="00544E3F">
        <w:rPr>
          <w:b/>
          <w:sz w:val="32"/>
          <w:szCs w:val="28"/>
        </w:rPr>
        <w:lastRenderedPageBreak/>
        <w:t>TODAY FOR TOMORROW INITIATIVE (TFT)</w:t>
      </w:r>
    </w:p>
    <w:tbl>
      <w:tblPr>
        <w:tblW w:w="148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866"/>
        <w:gridCol w:w="6300"/>
        <w:gridCol w:w="2520"/>
        <w:gridCol w:w="1946"/>
        <w:gridCol w:w="1620"/>
      </w:tblGrid>
      <w:tr w:rsidR="00F23916" w:rsidRPr="00F23916" w14:paraId="721C1E6E" w14:textId="77777777" w:rsidTr="005C0040">
        <w:tc>
          <w:tcPr>
            <w:tcW w:w="618" w:type="dxa"/>
            <w:tcBorders>
              <w:top w:val="single" w:sz="4" w:space="0" w:color="auto"/>
              <w:left w:val="single" w:sz="4" w:space="0" w:color="auto"/>
              <w:bottom w:val="single" w:sz="4" w:space="0" w:color="auto"/>
              <w:right w:val="single" w:sz="4" w:space="0" w:color="auto"/>
            </w:tcBorders>
            <w:hideMark/>
          </w:tcPr>
          <w:p w14:paraId="26A85D9C" w14:textId="77777777" w:rsidR="00F23916" w:rsidRPr="00F23916" w:rsidRDefault="00F23916" w:rsidP="00F23916">
            <w:r w:rsidRPr="00F23916">
              <w:t>S/N</w:t>
            </w:r>
          </w:p>
        </w:tc>
        <w:tc>
          <w:tcPr>
            <w:tcW w:w="1866" w:type="dxa"/>
            <w:tcBorders>
              <w:top w:val="single" w:sz="4" w:space="0" w:color="auto"/>
              <w:left w:val="single" w:sz="4" w:space="0" w:color="auto"/>
              <w:bottom w:val="single" w:sz="4" w:space="0" w:color="auto"/>
              <w:right w:val="single" w:sz="4" w:space="0" w:color="auto"/>
            </w:tcBorders>
            <w:hideMark/>
          </w:tcPr>
          <w:p w14:paraId="241BE9AA" w14:textId="77777777" w:rsidR="00F23916" w:rsidRPr="00F23916" w:rsidRDefault="00F23916" w:rsidP="00F23916">
            <w:r w:rsidRPr="00F23916">
              <w:t>NAME OF DEVELOPMENT PARTNER</w:t>
            </w:r>
          </w:p>
        </w:tc>
        <w:tc>
          <w:tcPr>
            <w:tcW w:w="6300" w:type="dxa"/>
            <w:tcBorders>
              <w:top w:val="single" w:sz="4" w:space="0" w:color="auto"/>
              <w:left w:val="single" w:sz="4" w:space="0" w:color="auto"/>
              <w:bottom w:val="single" w:sz="4" w:space="0" w:color="auto"/>
              <w:right w:val="single" w:sz="4" w:space="0" w:color="auto"/>
            </w:tcBorders>
            <w:hideMark/>
          </w:tcPr>
          <w:p w14:paraId="5DDFD6E1" w14:textId="77777777" w:rsidR="00F23916" w:rsidRPr="00F23916" w:rsidRDefault="00F23916" w:rsidP="00F23916">
            <w:r w:rsidRPr="00F23916">
              <w:t>SUMMARY OF PROJECTS CARRIED OUT IN 2024</w:t>
            </w:r>
          </w:p>
        </w:tc>
        <w:tc>
          <w:tcPr>
            <w:tcW w:w="2520" w:type="dxa"/>
            <w:tcBorders>
              <w:top w:val="single" w:sz="4" w:space="0" w:color="auto"/>
              <w:left w:val="single" w:sz="4" w:space="0" w:color="auto"/>
              <w:bottom w:val="single" w:sz="4" w:space="0" w:color="auto"/>
              <w:right w:val="single" w:sz="4" w:space="0" w:color="auto"/>
            </w:tcBorders>
            <w:hideMark/>
          </w:tcPr>
          <w:p w14:paraId="6F435173" w14:textId="77777777" w:rsidR="00F23916" w:rsidRPr="00F23916" w:rsidRDefault="00F23916" w:rsidP="00F23916">
            <w:r w:rsidRPr="00F23916">
              <w:t xml:space="preserve">LOCATION OF </w:t>
            </w:r>
            <w:proofErr w:type="gramStart"/>
            <w:r w:rsidRPr="00F23916">
              <w:t>PROJECTS(</w:t>
            </w:r>
            <w:proofErr w:type="gramEnd"/>
            <w:r w:rsidRPr="00F23916">
              <w:t>LGA /COMMUNITIES)</w:t>
            </w:r>
          </w:p>
        </w:tc>
        <w:tc>
          <w:tcPr>
            <w:tcW w:w="1946" w:type="dxa"/>
            <w:tcBorders>
              <w:top w:val="single" w:sz="4" w:space="0" w:color="auto"/>
              <w:left w:val="single" w:sz="4" w:space="0" w:color="auto"/>
              <w:bottom w:val="single" w:sz="4" w:space="0" w:color="auto"/>
              <w:right w:val="single" w:sz="4" w:space="0" w:color="auto"/>
            </w:tcBorders>
            <w:hideMark/>
          </w:tcPr>
          <w:p w14:paraId="04988F35" w14:textId="77777777" w:rsidR="00F23916" w:rsidRPr="00F23916" w:rsidRDefault="00F23916" w:rsidP="00F23916">
            <w:r w:rsidRPr="00F23916">
              <w:t>MONETARY VALUE OF PROJECTS CARRIED OUT</w:t>
            </w:r>
          </w:p>
        </w:tc>
        <w:tc>
          <w:tcPr>
            <w:tcW w:w="1620" w:type="dxa"/>
            <w:tcBorders>
              <w:top w:val="single" w:sz="4" w:space="0" w:color="auto"/>
              <w:left w:val="single" w:sz="4" w:space="0" w:color="auto"/>
              <w:bottom w:val="single" w:sz="4" w:space="0" w:color="auto"/>
              <w:right w:val="single" w:sz="4" w:space="0" w:color="auto"/>
            </w:tcBorders>
            <w:hideMark/>
          </w:tcPr>
          <w:p w14:paraId="6BBAA36B" w14:textId="77777777" w:rsidR="00F23916" w:rsidRPr="00F23916" w:rsidRDefault="00F23916" w:rsidP="00F23916">
            <w:r w:rsidRPr="00F23916">
              <w:t>REMARKS</w:t>
            </w:r>
          </w:p>
        </w:tc>
      </w:tr>
      <w:tr w:rsidR="00F23916" w:rsidRPr="00F23916" w14:paraId="71BF2725" w14:textId="77777777" w:rsidTr="005C0040">
        <w:tc>
          <w:tcPr>
            <w:tcW w:w="618" w:type="dxa"/>
            <w:tcBorders>
              <w:top w:val="single" w:sz="4" w:space="0" w:color="auto"/>
              <w:left w:val="single" w:sz="4" w:space="0" w:color="auto"/>
              <w:bottom w:val="single" w:sz="4" w:space="0" w:color="auto"/>
              <w:right w:val="single" w:sz="4" w:space="0" w:color="auto"/>
            </w:tcBorders>
            <w:hideMark/>
          </w:tcPr>
          <w:p w14:paraId="3BC844CB" w14:textId="77777777" w:rsidR="00F23916" w:rsidRPr="00F23916" w:rsidRDefault="00F23916" w:rsidP="00F23916">
            <w:r w:rsidRPr="00F23916">
              <w:t>1</w:t>
            </w:r>
          </w:p>
        </w:tc>
        <w:tc>
          <w:tcPr>
            <w:tcW w:w="1866" w:type="dxa"/>
            <w:tcBorders>
              <w:top w:val="single" w:sz="4" w:space="0" w:color="auto"/>
              <w:left w:val="single" w:sz="4" w:space="0" w:color="auto"/>
              <w:bottom w:val="single" w:sz="4" w:space="0" w:color="auto"/>
              <w:right w:val="single" w:sz="4" w:space="0" w:color="auto"/>
            </w:tcBorders>
            <w:hideMark/>
          </w:tcPr>
          <w:p w14:paraId="0D03E9B4" w14:textId="77777777" w:rsidR="00F23916" w:rsidRPr="00F23916" w:rsidRDefault="00F23916" w:rsidP="00F23916">
            <w:r w:rsidRPr="00F23916">
              <w:t>Today For Tomorrow Initiative (TFT)</w:t>
            </w:r>
          </w:p>
        </w:tc>
        <w:tc>
          <w:tcPr>
            <w:tcW w:w="6300" w:type="dxa"/>
            <w:tcBorders>
              <w:top w:val="single" w:sz="4" w:space="0" w:color="auto"/>
              <w:left w:val="single" w:sz="4" w:space="0" w:color="auto"/>
              <w:bottom w:val="single" w:sz="4" w:space="0" w:color="auto"/>
              <w:right w:val="single" w:sz="4" w:space="0" w:color="auto"/>
            </w:tcBorders>
            <w:hideMark/>
          </w:tcPr>
          <w:p w14:paraId="6A295C94" w14:textId="77777777" w:rsidR="00F23916" w:rsidRPr="00F23916" w:rsidRDefault="00F23916" w:rsidP="00F23916">
            <w:pPr>
              <w:rPr>
                <w:b/>
                <w:lang w:val="en-GB"/>
              </w:rPr>
            </w:pPr>
            <w:r w:rsidRPr="00F23916">
              <w:rPr>
                <w:b/>
                <w:lang w:val="en-GB"/>
              </w:rPr>
              <w:t>WELEAD PROJECT:</w:t>
            </w:r>
            <w:r w:rsidRPr="00F23916">
              <w:rPr>
                <w:lang w:val="en-GB"/>
              </w:rPr>
              <w:t xml:space="preserve"> The WELEAD project was implemented in Adamawa State by Today for Tomorrow Initiative, and funded by HIVOS, focuses on providing women and girls living in IDP camps with access to quality Sexual and Reproductive Health (SRH) information and services and also empowers these young women and girls to participate in movements and lead campaigns to change the norm and perceptions of policy makers and influential public stake holders on rights holders SRH-R. This project </w:t>
            </w:r>
            <w:proofErr w:type="gramStart"/>
            <w:r w:rsidRPr="00F23916">
              <w:rPr>
                <w:lang w:val="en-GB"/>
              </w:rPr>
              <w:t>thrive</w:t>
            </w:r>
            <w:proofErr w:type="gramEnd"/>
            <w:r w:rsidRPr="00F23916">
              <w:rPr>
                <w:lang w:val="en-GB"/>
              </w:rPr>
              <w:t xml:space="preserve"> at reaching </w:t>
            </w:r>
            <w:r w:rsidRPr="00F23916">
              <w:rPr>
                <w:b/>
                <w:lang w:val="en-GB"/>
              </w:rPr>
              <w:t xml:space="preserve">479 </w:t>
            </w:r>
            <w:r w:rsidRPr="00F23916">
              <w:rPr>
                <w:lang w:val="en-GB"/>
              </w:rPr>
              <w:t xml:space="preserve">persons </w:t>
            </w:r>
            <w:proofErr w:type="gramStart"/>
            <w:r w:rsidRPr="00F23916">
              <w:rPr>
                <w:lang w:val="en-GB"/>
              </w:rPr>
              <w:t>including  young</w:t>
            </w:r>
            <w:proofErr w:type="gramEnd"/>
            <w:r w:rsidRPr="00F23916">
              <w:rPr>
                <w:lang w:val="en-GB"/>
              </w:rPr>
              <w:t xml:space="preserve"> women and</w:t>
            </w:r>
            <w:r w:rsidRPr="00F23916">
              <w:rPr>
                <w:b/>
                <w:lang w:val="en-GB"/>
              </w:rPr>
              <w:t xml:space="preserve"> </w:t>
            </w:r>
            <w:r w:rsidRPr="00F23916">
              <w:rPr>
                <w:lang w:val="en-GB"/>
              </w:rPr>
              <w:t xml:space="preserve">girls in IDP camp, community leaders, AYPs, health service </w:t>
            </w:r>
            <w:proofErr w:type="gramStart"/>
            <w:r w:rsidRPr="00F23916">
              <w:rPr>
                <w:lang w:val="en-GB"/>
              </w:rPr>
              <w:t>providers,  duty</w:t>
            </w:r>
            <w:proofErr w:type="gramEnd"/>
            <w:r w:rsidRPr="00F23916">
              <w:rPr>
                <w:lang w:val="en-GB"/>
              </w:rPr>
              <w:t xml:space="preserve"> bearers and persons with disabilities. who openly support the SRH-R of young women and    girls across the three camps of implementation </w:t>
            </w:r>
          </w:p>
        </w:tc>
        <w:tc>
          <w:tcPr>
            <w:tcW w:w="2520" w:type="dxa"/>
            <w:tcBorders>
              <w:top w:val="single" w:sz="4" w:space="0" w:color="auto"/>
              <w:left w:val="single" w:sz="4" w:space="0" w:color="auto"/>
              <w:bottom w:val="single" w:sz="4" w:space="0" w:color="auto"/>
              <w:right w:val="single" w:sz="4" w:space="0" w:color="auto"/>
            </w:tcBorders>
            <w:hideMark/>
          </w:tcPr>
          <w:p w14:paraId="4FD190D3" w14:textId="77777777" w:rsidR="00F23916" w:rsidRPr="00F23916" w:rsidRDefault="00F23916" w:rsidP="00F23916">
            <w:r w:rsidRPr="00F23916">
              <w:rPr>
                <w:b/>
              </w:rPr>
              <w:t>LGA:</w:t>
            </w:r>
            <w:r w:rsidRPr="00F23916">
              <w:t xml:space="preserve"> </w:t>
            </w:r>
            <w:proofErr w:type="gramStart"/>
            <w:r w:rsidRPr="00F23916">
              <w:t>Girei,  Yola</w:t>
            </w:r>
            <w:proofErr w:type="gramEnd"/>
            <w:r w:rsidRPr="00F23916">
              <w:t xml:space="preserve">-North </w:t>
            </w:r>
          </w:p>
          <w:p w14:paraId="35ADE08B" w14:textId="77777777" w:rsidR="00F23916" w:rsidRPr="00F23916" w:rsidRDefault="00F23916" w:rsidP="00F23916">
            <w:r w:rsidRPr="00F23916">
              <w:rPr>
                <w:b/>
              </w:rPr>
              <w:t>Communities:</w:t>
            </w:r>
            <w:r w:rsidRPr="00F23916">
              <w:t xml:space="preserve"> Damare IDP Camp, Salama IDP Camp, </w:t>
            </w:r>
            <w:proofErr w:type="spellStart"/>
            <w:r w:rsidRPr="00F23916">
              <w:t>Daware</w:t>
            </w:r>
            <w:proofErr w:type="spellEnd"/>
            <w:r w:rsidRPr="00F23916">
              <w:t xml:space="preserve"> IDP Camp And persons with disabilities workshop </w:t>
            </w:r>
          </w:p>
        </w:tc>
        <w:tc>
          <w:tcPr>
            <w:tcW w:w="1946" w:type="dxa"/>
            <w:tcBorders>
              <w:top w:val="single" w:sz="4" w:space="0" w:color="auto"/>
              <w:left w:val="single" w:sz="4" w:space="0" w:color="auto"/>
              <w:bottom w:val="single" w:sz="4" w:space="0" w:color="auto"/>
              <w:right w:val="single" w:sz="4" w:space="0" w:color="auto"/>
            </w:tcBorders>
            <w:hideMark/>
          </w:tcPr>
          <w:p w14:paraId="6A8C11EE" w14:textId="77777777" w:rsidR="00F23916" w:rsidRPr="00F23916" w:rsidRDefault="00F23916" w:rsidP="00F23916">
            <w:r w:rsidRPr="00F23916">
              <w:t xml:space="preserve">the total financial cost within the implementation period of </w:t>
            </w:r>
            <w:proofErr w:type="gramStart"/>
            <w:r w:rsidRPr="00F23916">
              <w:t>2024  was</w:t>
            </w:r>
            <w:proofErr w:type="gramEnd"/>
            <w:r w:rsidRPr="00F23916">
              <w:t xml:space="preserve"> N</w:t>
            </w:r>
            <w:r w:rsidRPr="00F23916">
              <w:rPr>
                <w:b/>
                <w:bCs/>
              </w:rPr>
              <w:t>12,385,185</w:t>
            </w:r>
          </w:p>
        </w:tc>
        <w:tc>
          <w:tcPr>
            <w:tcW w:w="1620" w:type="dxa"/>
            <w:tcBorders>
              <w:top w:val="single" w:sz="4" w:space="0" w:color="auto"/>
              <w:left w:val="single" w:sz="4" w:space="0" w:color="auto"/>
              <w:bottom w:val="single" w:sz="4" w:space="0" w:color="auto"/>
              <w:right w:val="single" w:sz="4" w:space="0" w:color="auto"/>
            </w:tcBorders>
            <w:hideMark/>
          </w:tcPr>
          <w:p w14:paraId="1A98C4B6" w14:textId="77777777" w:rsidR="00F23916" w:rsidRPr="00F23916" w:rsidRDefault="00F23916" w:rsidP="00F23916">
            <w:r w:rsidRPr="00F23916">
              <w:t xml:space="preserve">Implementation was successful and project is still ongoing </w:t>
            </w:r>
          </w:p>
        </w:tc>
      </w:tr>
      <w:tr w:rsidR="00F23916" w:rsidRPr="00F23916" w14:paraId="04D77D4F" w14:textId="77777777" w:rsidTr="005C0040">
        <w:trPr>
          <w:trHeight w:val="2420"/>
        </w:trPr>
        <w:tc>
          <w:tcPr>
            <w:tcW w:w="618" w:type="dxa"/>
            <w:tcBorders>
              <w:top w:val="single" w:sz="4" w:space="0" w:color="auto"/>
              <w:left w:val="single" w:sz="4" w:space="0" w:color="auto"/>
              <w:bottom w:val="single" w:sz="4" w:space="0" w:color="auto"/>
              <w:right w:val="single" w:sz="4" w:space="0" w:color="auto"/>
            </w:tcBorders>
            <w:hideMark/>
          </w:tcPr>
          <w:p w14:paraId="4D4DBD03" w14:textId="77777777" w:rsidR="00F23916" w:rsidRPr="00F23916" w:rsidRDefault="00F23916" w:rsidP="00F23916">
            <w:r w:rsidRPr="00F23916">
              <w:t>2.</w:t>
            </w:r>
          </w:p>
        </w:tc>
        <w:tc>
          <w:tcPr>
            <w:tcW w:w="1866" w:type="dxa"/>
            <w:tcBorders>
              <w:top w:val="single" w:sz="4" w:space="0" w:color="auto"/>
              <w:left w:val="single" w:sz="4" w:space="0" w:color="auto"/>
              <w:bottom w:val="single" w:sz="4" w:space="0" w:color="auto"/>
              <w:right w:val="single" w:sz="4" w:space="0" w:color="auto"/>
            </w:tcBorders>
            <w:hideMark/>
          </w:tcPr>
          <w:p w14:paraId="3A58FE9F" w14:textId="77777777" w:rsidR="00F23916" w:rsidRPr="00F23916" w:rsidRDefault="00F23916" w:rsidP="00F23916">
            <w:r w:rsidRPr="00F23916">
              <w:t>Today For Tomorrow Initiative (TFT)</w:t>
            </w:r>
          </w:p>
        </w:tc>
        <w:tc>
          <w:tcPr>
            <w:tcW w:w="6300" w:type="dxa"/>
            <w:tcBorders>
              <w:top w:val="single" w:sz="4" w:space="0" w:color="auto"/>
              <w:left w:val="single" w:sz="4" w:space="0" w:color="auto"/>
              <w:bottom w:val="single" w:sz="4" w:space="0" w:color="auto"/>
              <w:right w:val="single" w:sz="4" w:space="0" w:color="auto"/>
            </w:tcBorders>
          </w:tcPr>
          <w:p w14:paraId="032CEE23" w14:textId="77777777" w:rsidR="00F23916" w:rsidRPr="00F23916" w:rsidRDefault="00F23916" w:rsidP="00F23916">
            <w:pPr>
              <w:rPr>
                <w:lang w:val="en-GB"/>
              </w:rPr>
            </w:pPr>
            <w:r w:rsidRPr="00F23916">
              <w:rPr>
                <w:b/>
                <w:lang w:val="en-GB"/>
              </w:rPr>
              <w:t xml:space="preserve">HDP NEXUS: </w:t>
            </w:r>
            <w:r w:rsidRPr="00F23916">
              <w:rPr>
                <w:lang w:val="en-GB"/>
              </w:rPr>
              <w:t xml:space="preserve">Today for Tomorrow initiative with funding from Action Aid </w:t>
            </w:r>
            <w:proofErr w:type="gramStart"/>
            <w:r w:rsidRPr="00F23916">
              <w:rPr>
                <w:lang w:val="en-GB"/>
              </w:rPr>
              <w:t xml:space="preserve">Nigeria,   </w:t>
            </w:r>
            <w:proofErr w:type="gramEnd"/>
            <w:r w:rsidRPr="00F23916">
              <w:rPr>
                <w:lang w:val="en-GB"/>
              </w:rPr>
              <w:t xml:space="preserve">    conducted a youth led community base HDP Nexus training for five communities in Adamawa state. We were able to train </w:t>
            </w:r>
            <w:r w:rsidRPr="00F23916">
              <w:rPr>
                <w:b/>
                <w:lang w:val="en-GB"/>
              </w:rPr>
              <w:t>150</w:t>
            </w:r>
            <w:r w:rsidRPr="00F23916">
              <w:rPr>
                <w:lang w:val="en-GB"/>
              </w:rPr>
              <w:t xml:space="preserve"> key community stake holders, introducing them to the concept of the HDP Nexus, and also strengthen their capacity to address common community issues, and develop skills for </w:t>
            </w:r>
            <w:r w:rsidRPr="00F23916">
              <w:rPr>
                <w:lang w:val="en-GB"/>
              </w:rPr>
              <w:lastRenderedPageBreak/>
              <w:t xml:space="preserve">implementing advocacy actions through the HDP Nexus approach. </w:t>
            </w:r>
          </w:p>
          <w:p w14:paraId="6DB8560E" w14:textId="77777777" w:rsidR="00F23916" w:rsidRPr="00F23916" w:rsidRDefault="00F23916" w:rsidP="00F23916">
            <w:pPr>
              <w:rPr>
                <w:b/>
              </w:rPr>
            </w:pPr>
          </w:p>
        </w:tc>
        <w:tc>
          <w:tcPr>
            <w:tcW w:w="2520" w:type="dxa"/>
            <w:tcBorders>
              <w:top w:val="single" w:sz="4" w:space="0" w:color="auto"/>
              <w:left w:val="single" w:sz="4" w:space="0" w:color="auto"/>
              <w:bottom w:val="single" w:sz="4" w:space="0" w:color="auto"/>
              <w:right w:val="single" w:sz="4" w:space="0" w:color="auto"/>
            </w:tcBorders>
          </w:tcPr>
          <w:p w14:paraId="53CA50C5" w14:textId="77777777" w:rsidR="00F23916" w:rsidRPr="00F23916" w:rsidRDefault="00F23916" w:rsidP="00F23916">
            <w:r w:rsidRPr="00F23916">
              <w:rPr>
                <w:b/>
              </w:rPr>
              <w:lastRenderedPageBreak/>
              <w:t>LGA:</w:t>
            </w:r>
            <w:r w:rsidRPr="00F23916">
              <w:t xml:space="preserve"> </w:t>
            </w:r>
            <w:proofErr w:type="gramStart"/>
            <w:r w:rsidRPr="00F23916">
              <w:t>Girei,  Yola</w:t>
            </w:r>
            <w:proofErr w:type="gramEnd"/>
            <w:r w:rsidRPr="00F23916">
              <w:t xml:space="preserve">-North </w:t>
            </w:r>
          </w:p>
          <w:p w14:paraId="138985E3" w14:textId="77777777" w:rsidR="00F23916" w:rsidRPr="00F23916" w:rsidRDefault="00F23916" w:rsidP="00F23916">
            <w:r w:rsidRPr="00F23916">
              <w:rPr>
                <w:b/>
              </w:rPr>
              <w:t>Communities:</w:t>
            </w:r>
            <w:r w:rsidRPr="00F23916">
              <w:t xml:space="preserve"> Damare IDP Camp, Salama IDP Camp, </w:t>
            </w:r>
            <w:proofErr w:type="spellStart"/>
            <w:r w:rsidRPr="00F23916">
              <w:t>Daware</w:t>
            </w:r>
            <w:proofErr w:type="spellEnd"/>
            <w:r w:rsidRPr="00F23916">
              <w:t xml:space="preserve"> IDP Camp, </w:t>
            </w:r>
            <w:r w:rsidRPr="00F23916">
              <w:lastRenderedPageBreak/>
              <w:t xml:space="preserve">Damare Host Community, </w:t>
            </w:r>
            <w:proofErr w:type="spellStart"/>
            <w:r w:rsidRPr="00F23916">
              <w:t>Malkohi</w:t>
            </w:r>
            <w:proofErr w:type="spellEnd"/>
            <w:r w:rsidRPr="00F23916">
              <w:t xml:space="preserve"> Community </w:t>
            </w:r>
            <w:proofErr w:type="gramStart"/>
            <w:r w:rsidRPr="00F23916">
              <w:t>And</w:t>
            </w:r>
            <w:proofErr w:type="gramEnd"/>
            <w:r w:rsidRPr="00F23916">
              <w:t xml:space="preserve"> </w:t>
            </w:r>
            <w:proofErr w:type="spellStart"/>
            <w:r w:rsidRPr="00F23916">
              <w:t>Yolde</w:t>
            </w:r>
            <w:proofErr w:type="spellEnd"/>
            <w:r w:rsidRPr="00F23916">
              <w:t xml:space="preserve"> </w:t>
            </w:r>
            <w:proofErr w:type="spellStart"/>
            <w:r w:rsidRPr="00F23916">
              <w:t>Parte</w:t>
            </w:r>
            <w:proofErr w:type="spellEnd"/>
            <w:r w:rsidRPr="00F23916">
              <w:t xml:space="preserve"> Community</w:t>
            </w:r>
          </w:p>
          <w:p w14:paraId="1DE213A8" w14:textId="77777777" w:rsidR="00F23916" w:rsidRPr="00F23916" w:rsidRDefault="00F23916" w:rsidP="00F23916"/>
        </w:tc>
        <w:tc>
          <w:tcPr>
            <w:tcW w:w="1946" w:type="dxa"/>
            <w:tcBorders>
              <w:top w:val="single" w:sz="4" w:space="0" w:color="auto"/>
              <w:left w:val="single" w:sz="4" w:space="0" w:color="auto"/>
              <w:bottom w:val="single" w:sz="4" w:space="0" w:color="auto"/>
              <w:right w:val="single" w:sz="4" w:space="0" w:color="auto"/>
            </w:tcBorders>
            <w:hideMark/>
          </w:tcPr>
          <w:p w14:paraId="0518E4BC" w14:textId="77777777" w:rsidR="00F23916" w:rsidRPr="00F23916" w:rsidRDefault="00F23916" w:rsidP="00F23916">
            <w:r w:rsidRPr="00F23916">
              <w:lastRenderedPageBreak/>
              <w:t xml:space="preserve">the total financial cost within the implementation period of </w:t>
            </w:r>
            <w:proofErr w:type="gramStart"/>
            <w:r w:rsidRPr="00F23916">
              <w:t xml:space="preserve">2024  </w:t>
            </w:r>
            <w:r w:rsidRPr="00F23916">
              <w:lastRenderedPageBreak/>
              <w:t>was</w:t>
            </w:r>
            <w:proofErr w:type="gramEnd"/>
            <w:r w:rsidRPr="00F23916">
              <w:t xml:space="preserve">  N</w:t>
            </w:r>
            <w:r w:rsidRPr="00F23916">
              <w:rPr>
                <w:b/>
                <w:bCs/>
              </w:rPr>
              <w:t>5,400,000.</w:t>
            </w:r>
          </w:p>
        </w:tc>
        <w:tc>
          <w:tcPr>
            <w:tcW w:w="1620" w:type="dxa"/>
            <w:tcBorders>
              <w:top w:val="single" w:sz="4" w:space="0" w:color="auto"/>
              <w:left w:val="single" w:sz="4" w:space="0" w:color="auto"/>
              <w:bottom w:val="single" w:sz="4" w:space="0" w:color="auto"/>
              <w:right w:val="single" w:sz="4" w:space="0" w:color="auto"/>
            </w:tcBorders>
            <w:hideMark/>
          </w:tcPr>
          <w:p w14:paraId="270BA577" w14:textId="77777777" w:rsidR="00F23916" w:rsidRPr="00F23916" w:rsidRDefault="00F23916" w:rsidP="00F23916">
            <w:r w:rsidRPr="00F23916">
              <w:lastRenderedPageBreak/>
              <w:t>Implementation was successful and project was completed</w:t>
            </w:r>
          </w:p>
        </w:tc>
      </w:tr>
      <w:tr w:rsidR="00F23916" w:rsidRPr="00F23916" w14:paraId="61A3B55E" w14:textId="77777777" w:rsidTr="005C0040">
        <w:tc>
          <w:tcPr>
            <w:tcW w:w="618" w:type="dxa"/>
            <w:tcBorders>
              <w:top w:val="single" w:sz="4" w:space="0" w:color="auto"/>
              <w:left w:val="single" w:sz="4" w:space="0" w:color="auto"/>
              <w:bottom w:val="single" w:sz="4" w:space="0" w:color="auto"/>
              <w:right w:val="single" w:sz="4" w:space="0" w:color="auto"/>
            </w:tcBorders>
            <w:hideMark/>
          </w:tcPr>
          <w:p w14:paraId="59EEE038" w14:textId="77777777" w:rsidR="00F23916" w:rsidRPr="00F23916" w:rsidRDefault="00F23916" w:rsidP="00F23916">
            <w:r w:rsidRPr="00F23916">
              <w:t>3</w:t>
            </w:r>
          </w:p>
        </w:tc>
        <w:tc>
          <w:tcPr>
            <w:tcW w:w="1866" w:type="dxa"/>
            <w:tcBorders>
              <w:top w:val="single" w:sz="4" w:space="0" w:color="auto"/>
              <w:left w:val="single" w:sz="4" w:space="0" w:color="auto"/>
              <w:bottom w:val="single" w:sz="4" w:space="0" w:color="auto"/>
              <w:right w:val="single" w:sz="4" w:space="0" w:color="auto"/>
            </w:tcBorders>
            <w:hideMark/>
          </w:tcPr>
          <w:p w14:paraId="3C1C97BD" w14:textId="77777777" w:rsidR="00F23916" w:rsidRPr="00F23916" w:rsidRDefault="00F23916" w:rsidP="00F23916">
            <w:r w:rsidRPr="00F23916">
              <w:t>Today For Tomorrow Initiative (TFT)</w:t>
            </w:r>
          </w:p>
        </w:tc>
        <w:tc>
          <w:tcPr>
            <w:tcW w:w="6300" w:type="dxa"/>
            <w:tcBorders>
              <w:top w:val="single" w:sz="4" w:space="0" w:color="auto"/>
              <w:left w:val="single" w:sz="4" w:space="0" w:color="auto"/>
              <w:bottom w:val="single" w:sz="4" w:space="0" w:color="auto"/>
              <w:right w:val="single" w:sz="4" w:space="0" w:color="auto"/>
            </w:tcBorders>
          </w:tcPr>
          <w:p w14:paraId="2FF60DDF" w14:textId="77777777" w:rsidR="00F23916" w:rsidRPr="00F23916" w:rsidRDefault="00F23916" w:rsidP="00F23916">
            <w:r w:rsidRPr="00F23916">
              <w:rPr>
                <w:b/>
              </w:rPr>
              <w:t>Re-skilling Revolution Africa Project:</w:t>
            </w:r>
            <w:r w:rsidRPr="00F23916">
              <w:t xml:space="preserve"> Today for Tomorrow Initiative in partnership with IBM implemented a skill build initiative in Adamawa </w:t>
            </w:r>
            <w:proofErr w:type="gramStart"/>
            <w:r w:rsidRPr="00F23916">
              <w:t>state  to</w:t>
            </w:r>
            <w:proofErr w:type="gramEnd"/>
            <w:r w:rsidRPr="00F23916">
              <w:t xml:space="preserve"> address the global skills gap, particularly in Africa, by empowering individuals and organizations with digital skills needed for the future of work. This initiative aligns with IBM and TFT vision of advancing the potentials of young persons and fostering sustainable economic growth enabling young people to maximize their full potentials.  The program emphasizes equipping individuals with in-demand skills in areas such as cloud computing, artificial intelligence (AI), data analytics, cybersecurity, digital marketing and information and technology foundation. In the space of </w:t>
            </w:r>
            <w:proofErr w:type="gramStart"/>
            <w:r w:rsidRPr="00F23916">
              <w:t>one month</w:t>
            </w:r>
            <w:proofErr w:type="gramEnd"/>
            <w:r w:rsidRPr="00F23916">
              <w:t xml:space="preserve"> TFT was able to mobilize and enrolled </w:t>
            </w:r>
            <w:r w:rsidRPr="00F23916">
              <w:rPr>
                <w:b/>
              </w:rPr>
              <w:t>549</w:t>
            </w:r>
            <w:r w:rsidRPr="00F23916">
              <w:t xml:space="preserve"> participant who have benefited in the project.  </w:t>
            </w:r>
          </w:p>
          <w:p w14:paraId="0D7EE02F" w14:textId="77777777" w:rsidR="00F23916" w:rsidRPr="00F23916" w:rsidRDefault="00F23916" w:rsidP="00F23916">
            <w:pPr>
              <w:rPr>
                <w:b/>
              </w:rPr>
            </w:pPr>
          </w:p>
          <w:p w14:paraId="576B1914" w14:textId="77777777" w:rsidR="00F23916" w:rsidRPr="00F23916" w:rsidRDefault="00F23916" w:rsidP="00F23916"/>
        </w:tc>
        <w:tc>
          <w:tcPr>
            <w:tcW w:w="2520" w:type="dxa"/>
            <w:tcBorders>
              <w:top w:val="single" w:sz="4" w:space="0" w:color="auto"/>
              <w:left w:val="single" w:sz="4" w:space="0" w:color="auto"/>
              <w:bottom w:val="single" w:sz="4" w:space="0" w:color="auto"/>
              <w:right w:val="single" w:sz="4" w:space="0" w:color="auto"/>
            </w:tcBorders>
            <w:hideMark/>
          </w:tcPr>
          <w:p w14:paraId="42AE0256" w14:textId="77777777" w:rsidR="00F23916" w:rsidRPr="00F23916" w:rsidRDefault="00F23916" w:rsidP="00F23916">
            <w:r w:rsidRPr="00F23916">
              <w:rPr>
                <w:b/>
              </w:rPr>
              <w:t xml:space="preserve">LGA: </w:t>
            </w:r>
            <w:r w:rsidRPr="00F23916">
              <w:t>Yola- North, Yola-South</w:t>
            </w:r>
          </w:p>
          <w:p w14:paraId="289C7090" w14:textId="77777777" w:rsidR="00F23916" w:rsidRPr="00F23916" w:rsidRDefault="00F23916" w:rsidP="00F23916">
            <w:r w:rsidRPr="00F23916">
              <w:rPr>
                <w:b/>
              </w:rPr>
              <w:t xml:space="preserve">Communities: </w:t>
            </w:r>
            <w:r w:rsidRPr="00F23916">
              <w:t xml:space="preserve">Karewa, </w:t>
            </w:r>
            <w:proofErr w:type="spellStart"/>
            <w:r w:rsidRPr="00F23916">
              <w:t>Jambutu</w:t>
            </w:r>
            <w:proofErr w:type="spellEnd"/>
            <w:r w:rsidRPr="00F23916">
              <w:t xml:space="preserve">, </w:t>
            </w:r>
            <w:proofErr w:type="spellStart"/>
            <w:r w:rsidRPr="00F23916">
              <w:t>Bekaji</w:t>
            </w:r>
            <w:proofErr w:type="spellEnd"/>
          </w:p>
        </w:tc>
        <w:tc>
          <w:tcPr>
            <w:tcW w:w="1946" w:type="dxa"/>
            <w:tcBorders>
              <w:top w:val="single" w:sz="4" w:space="0" w:color="auto"/>
              <w:left w:val="single" w:sz="4" w:space="0" w:color="auto"/>
              <w:bottom w:val="single" w:sz="4" w:space="0" w:color="auto"/>
              <w:right w:val="single" w:sz="4" w:space="0" w:color="auto"/>
            </w:tcBorders>
          </w:tcPr>
          <w:p w14:paraId="14971D8E" w14:textId="77777777" w:rsidR="00F23916" w:rsidRPr="00F23916" w:rsidRDefault="00F23916" w:rsidP="00F23916"/>
        </w:tc>
        <w:tc>
          <w:tcPr>
            <w:tcW w:w="1620" w:type="dxa"/>
            <w:tcBorders>
              <w:top w:val="single" w:sz="4" w:space="0" w:color="auto"/>
              <w:left w:val="single" w:sz="4" w:space="0" w:color="auto"/>
              <w:bottom w:val="single" w:sz="4" w:space="0" w:color="auto"/>
              <w:right w:val="single" w:sz="4" w:space="0" w:color="auto"/>
            </w:tcBorders>
            <w:hideMark/>
          </w:tcPr>
          <w:p w14:paraId="045590E1" w14:textId="77777777" w:rsidR="00F23916" w:rsidRPr="00F23916" w:rsidRDefault="00F23916" w:rsidP="00F23916">
            <w:r w:rsidRPr="00F23916">
              <w:t xml:space="preserve">Implementation was successful and project is still ongoing </w:t>
            </w:r>
          </w:p>
        </w:tc>
      </w:tr>
    </w:tbl>
    <w:p w14:paraId="6071C8BD" w14:textId="77777777" w:rsidR="00F23916" w:rsidRPr="00F23916" w:rsidRDefault="00F23916" w:rsidP="00F23916"/>
    <w:p w14:paraId="79093D01" w14:textId="77777777" w:rsidR="00F23916" w:rsidRDefault="00F23916"/>
    <w:p w14:paraId="6BACF677" w14:textId="77777777" w:rsidR="005C0040" w:rsidRDefault="005C0040"/>
    <w:p w14:paraId="657833F5" w14:textId="01D4D5C9" w:rsidR="005C0040" w:rsidRPr="00544E3F" w:rsidRDefault="00843F4D" w:rsidP="00544E3F">
      <w:pPr>
        <w:pStyle w:val="ListParagraph"/>
        <w:numPr>
          <w:ilvl w:val="0"/>
          <w:numId w:val="2"/>
        </w:numPr>
        <w:shd w:val="clear" w:color="auto" w:fill="FFFF00"/>
        <w:jc w:val="center"/>
        <w:rPr>
          <w:b/>
          <w:sz w:val="32"/>
          <w:szCs w:val="28"/>
        </w:rPr>
      </w:pPr>
      <w:r w:rsidRPr="00544E3F">
        <w:rPr>
          <w:b/>
          <w:sz w:val="32"/>
          <w:szCs w:val="28"/>
        </w:rPr>
        <w:t>ZIREENZA SUPPORT FOUNDATION (ZSF)</w:t>
      </w: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737"/>
        <w:gridCol w:w="4050"/>
        <w:gridCol w:w="3870"/>
        <w:gridCol w:w="1620"/>
        <w:gridCol w:w="1620"/>
      </w:tblGrid>
      <w:tr w:rsidR="005C0040" w14:paraId="130B399C" w14:textId="77777777" w:rsidTr="005C0040">
        <w:tc>
          <w:tcPr>
            <w:tcW w:w="683" w:type="dxa"/>
          </w:tcPr>
          <w:p w14:paraId="3302A527" w14:textId="77777777" w:rsidR="005C0040" w:rsidRPr="00F91280" w:rsidRDefault="005C0040" w:rsidP="000F5D66">
            <w:pPr>
              <w:rPr>
                <w:sz w:val="28"/>
                <w:szCs w:val="28"/>
              </w:rPr>
            </w:pPr>
            <w:r w:rsidRPr="00F91280">
              <w:rPr>
                <w:sz w:val="28"/>
                <w:szCs w:val="28"/>
              </w:rPr>
              <w:t>S/N</w:t>
            </w:r>
          </w:p>
        </w:tc>
        <w:tc>
          <w:tcPr>
            <w:tcW w:w="2737" w:type="dxa"/>
          </w:tcPr>
          <w:p w14:paraId="07868B2F" w14:textId="77777777" w:rsidR="005C0040" w:rsidRDefault="005C0040" w:rsidP="000F5D66">
            <w:r>
              <w:t>NAME OF DEVELOPMENT PARTNER</w:t>
            </w:r>
          </w:p>
        </w:tc>
        <w:tc>
          <w:tcPr>
            <w:tcW w:w="4050" w:type="dxa"/>
          </w:tcPr>
          <w:p w14:paraId="4F963E86" w14:textId="77777777" w:rsidR="005C0040" w:rsidRDefault="005C0040" w:rsidP="000F5D66">
            <w:r>
              <w:t>SUMMARY OF PROJECTS CARRIED OUT IN 2024</w:t>
            </w:r>
          </w:p>
        </w:tc>
        <w:tc>
          <w:tcPr>
            <w:tcW w:w="3870" w:type="dxa"/>
          </w:tcPr>
          <w:p w14:paraId="51E97A36" w14:textId="77777777" w:rsidR="005C0040" w:rsidRDefault="005C0040" w:rsidP="000F5D66">
            <w:r>
              <w:t xml:space="preserve">LOCATION OF </w:t>
            </w:r>
            <w:proofErr w:type="gramStart"/>
            <w:r>
              <w:t>PROJECTS(</w:t>
            </w:r>
            <w:proofErr w:type="gramEnd"/>
            <w:r>
              <w:t>LGA /COMMUNITIES)</w:t>
            </w:r>
          </w:p>
        </w:tc>
        <w:tc>
          <w:tcPr>
            <w:tcW w:w="1620" w:type="dxa"/>
          </w:tcPr>
          <w:p w14:paraId="05025A2A" w14:textId="77777777" w:rsidR="005C0040" w:rsidRDefault="005C0040" w:rsidP="000F5D66">
            <w:r>
              <w:t>MONETARY VALUE OF PROJECTS CARRIED OUT</w:t>
            </w:r>
          </w:p>
        </w:tc>
        <w:tc>
          <w:tcPr>
            <w:tcW w:w="1620" w:type="dxa"/>
          </w:tcPr>
          <w:p w14:paraId="4649A9FD" w14:textId="77777777" w:rsidR="005C0040" w:rsidRDefault="005C0040" w:rsidP="000F5D66">
            <w:r>
              <w:t>REMARKS</w:t>
            </w:r>
          </w:p>
        </w:tc>
      </w:tr>
      <w:tr w:rsidR="005C0040" w14:paraId="0D3706FE" w14:textId="77777777" w:rsidTr="005C0040">
        <w:tc>
          <w:tcPr>
            <w:tcW w:w="683" w:type="dxa"/>
          </w:tcPr>
          <w:p w14:paraId="30ADE253" w14:textId="77777777" w:rsidR="005C0040" w:rsidRDefault="005C0040" w:rsidP="000F5D66">
            <w:r>
              <w:t>1.</w:t>
            </w:r>
          </w:p>
        </w:tc>
        <w:tc>
          <w:tcPr>
            <w:tcW w:w="2737" w:type="dxa"/>
          </w:tcPr>
          <w:p w14:paraId="19D05D07" w14:textId="77777777" w:rsidR="005C0040" w:rsidRDefault="005C0040" w:rsidP="000F5D66">
            <w:proofErr w:type="spellStart"/>
            <w:r>
              <w:t>Zireenza</w:t>
            </w:r>
            <w:proofErr w:type="spellEnd"/>
            <w:r>
              <w:t xml:space="preserve"> Support Foundation in partnership with Street Child </w:t>
            </w:r>
          </w:p>
        </w:tc>
        <w:tc>
          <w:tcPr>
            <w:tcW w:w="4050" w:type="dxa"/>
          </w:tcPr>
          <w:p w14:paraId="698D84F8" w14:textId="77777777" w:rsidR="005C0040" w:rsidRDefault="005C0040" w:rsidP="000F5D66">
            <w:r>
              <w:t>Identified 4000 out of school children and they were enrolled into formal school, they were supported with scholastic materials, livelihood conditional cash grant and case management services</w:t>
            </w:r>
          </w:p>
        </w:tc>
        <w:tc>
          <w:tcPr>
            <w:tcW w:w="3870" w:type="dxa"/>
          </w:tcPr>
          <w:p w14:paraId="75331D78" w14:textId="77777777" w:rsidR="005C0040" w:rsidRDefault="005C0040" w:rsidP="000F5D66">
            <w:r>
              <w:t>Michika LGA (</w:t>
            </w:r>
            <w:proofErr w:type="spellStart"/>
            <w:r>
              <w:t>Kuburshosho</w:t>
            </w:r>
            <w:proofErr w:type="spellEnd"/>
            <w:r>
              <w:t xml:space="preserve"> and Bidi communities)</w:t>
            </w:r>
          </w:p>
          <w:p w14:paraId="44FE7CB4" w14:textId="77777777" w:rsidR="005C0040" w:rsidRDefault="005C0040" w:rsidP="000F5D66">
            <w:r>
              <w:t>Madagali LGA (Hashi)</w:t>
            </w:r>
          </w:p>
          <w:p w14:paraId="7202E5D2" w14:textId="77777777" w:rsidR="005C0040" w:rsidRDefault="005C0040" w:rsidP="000F5D66">
            <w:r>
              <w:t>Mubi North (</w:t>
            </w:r>
            <w:proofErr w:type="spellStart"/>
            <w:r>
              <w:t>Wuro</w:t>
            </w:r>
            <w:proofErr w:type="spellEnd"/>
            <w:r>
              <w:t xml:space="preserve"> Harde Community)</w:t>
            </w:r>
          </w:p>
          <w:p w14:paraId="7437A0B9" w14:textId="77777777" w:rsidR="005C0040" w:rsidRDefault="005C0040" w:rsidP="000F5D66">
            <w:r>
              <w:t>Mubi South LGA (</w:t>
            </w:r>
            <w:proofErr w:type="spellStart"/>
            <w:r>
              <w:t>Monduva</w:t>
            </w:r>
            <w:proofErr w:type="spellEnd"/>
            <w:r>
              <w:t>)</w:t>
            </w:r>
          </w:p>
        </w:tc>
        <w:tc>
          <w:tcPr>
            <w:tcW w:w="1620" w:type="dxa"/>
          </w:tcPr>
          <w:p w14:paraId="151DC7BB" w14:textId="77777777" w:rsidR="005C0040" w:rsidRDefault="005C0040" w:rsidP="000F5D66">
            <w:r>
              <w:t>391,911,673</w:t>
            </w:r>
          </w:p>
        </w:tc>
        <w:tc>
          <w:tcPr>
            <w:tcW w:w="1620" w:type="dxa"/>
          </w:tcPr>
          <w:p w14:paraId="3284016A" w14:textId="77777777" w:rsidR="005C0040" w:rsidRDefault="005C0040" w:rsidP="000F5D66">
            <w:r>
              <w:t xml:space="preserve">The project is ongoing </w:t>
            </w:r>
          </w:p>
        </w:tc>
      </w:tr>
      <w:tr w:rsidR="005C0040" w14:paraId="07F75FB8" w14:textId="77777777" w:rsidTr="005C0040">
        <w:tc>
          <w:tcPr>
            <w:tcW w:w="683" w:type="dxa"/>
          </w:tcPr>
          <w:p w14:paraId="1313FCB1" w14:textId="77777777" w:rsidR="005C0040" w:rsidRDefault="005C0040" w:rsidP="000F5D66">
            <w:r>
              <w:t>2.</w:t>
            </w:r>
          </w:p>
        </w:tc>
        <w:tc>
          <w:tcPr>
            <w:tcW w:w="2737" w:type="dxa"/>
          </w:tcPr>
          <w:p w14:paraId="00D1D18B" w14:textId="77777777" w:rsidR="005C0040" w:rsidRDefault="005C0040" w:rsidP="000F5D66">
            <w:proofErr w:type="spellStart"/>
            <w:r>
              <w:t>Zireenza</w:t>
            </w:r>
            <w:proofErr w:type="spellEnd"/>
            <w:r>
              <w:t xml:space="preserve"> Support Foundation in partnership with GIZ</w:t>
            </w:r>
          </w:p>
        </w:tc>
        <w:tc>
          <w:tcPr>
            <w:tcW w:w="4050" w:type="dxa"/>
          </w:tcPr>
          <w:p w14:paraId="0C6080AA" w14:textId="77777777" w:rsidR="005C0040" w:rsidRDefault="005C0040" w:rsidP="000F5D66">
            <w:r>
              <w:t>Trained government actors on inclusive community development planning model. We also trained community members across the ten wards in Numan LGA on participatory community development planning. Also trained members of Ward Development Support Committee (WDSC)</w:t>
            </w:r>
          </w:p>
        </w:tc>
        <w:tc>
          <w:tcPr>
            <w:tcW w:w="3870" w:type="dxa"/>
          </w:tcPr>
          <w:p w14:paraId="6D34B1F4" w14:textId="77777777" w:rsidR="005C0040" w:rsidRDefault="005C0040" w:rsidP="000F5D66">
            <w:r>
              <w:t xml:space="preserve">Numan LGA Adamawa State in the following communities:  </w:t>
            </w:r>
          </w:p>
          <w:p w14:paraId="60C996E3" w14:textId="1ACA6C20" w:rsidR="005C0040" w:rsidRDefault="005C0040" w:rsidP="000F5D66">
            <w:proofErr w:type="spellStart"/>
            <w:r>
              <w:t>Imburu</w:t>
            </w:r>
            <w:proofErr w:type="spellEnd"/>
            <w:r>
              <w:t>, Numan 1, Numan 2</w:t>
            </w:r>
          </w:p>
          <w:p w14:paraId="0594345B" w14:textId="57BDF6F7" w:rsidR="005C0040" w:rsidRDefault="005C0040" w:rsidP="000F5D66">
            <w:proofErr w:type="spellStart"/>
            <w:r>
              <w:t>Vulpi</w:t>
            </w:r>
            <w:proofErr w:type="spellEnd"/>
            <w:r>
              <w:t xml:space="preserve">, </w:t>
            </w:r>
            <w:proofErr w:type="spellStart"/>
            <w:r>
              <w:t>Gamadio</w:t>
            </w:r>
            <w:proofErr w:type="spellEnd"/>
            <w:r>
              <w:t xml:space="preserve">, </w:t>
            </w:r>
            <w:proofErr w:type="spellStart"/>
            <w:r>
              <w:t>Kodomti</w:t>
            </w:r>
            <w:proofErr w:type="spellEnd"/>
            <w:r>
              <w:t xml:space="preserve">, </w:t>
            </w:r>
            <w:proofErr w:type="spellStart"/>
            <w:r>
              <w:t>Bolki</w:t>
            </w:r>
            <w:proofErr w:type="spellEnd"/>
          </w:p>
          <w:p w14:paraId="4BA0FF4E" w14:textId="77777777" w:rsidR="005C0040" w:rsidRDefault="005C0040" w:rsidP="005C0040">
            <w:r>
              <w:t xml:space="preserve">Numan 3, Sabon Pegi, Bare </w:t>
            </w:r>
          </w:p>
          <w:p w14:paraId="71CA875F" w14:textId="3CEF83D3" w:rsidR="005C0040" w:rsidRDefault="005C0040" w:rsidP="000F5D66"/>
        </w:tc>
        <w:tc>
          <w:tcPr>
            <w:tcW w:w="1620" w:type="dxa"/>
          </w:tcPr>
          <w:p w14:paraId="01B84F10" w14:textId="77777777" w:rsidR="005C0040" w:rsidRDefault="005C0040" w:rsidP="000F5D66">
            <w:r>
              <w:t>N51,000,000</w:t>
            </w:r>
          </w:p>
        </w:tc>
        <w:tc>
          <w:tcPr>
            <w:tcW w:w="1620" w:type="dxa"/>
          </w:tcPr>
          <w:p w14:paraId="16BDBC8E" w14:textId="77777777" w:rsidR="005C0040" w:rsidRDefault="005C0040" w:rsidP="000F5D66">
            <w:r>
              <w:t xml:space="preserve">The projected has being completed </w:t>
            </w:r>
          </w:p>
        </w:tc>
      </w:tr>
    </w:tbl>
    <w:p w14:paraId="0AD1F076" w14:textId="77777777" w:rsidR="005C0040" w:rsidRDefault="005C0040"/>
    <w:p w14:paraId="08E34D58" w14:textId="77777777" w:rsidR="005C0040" w:rsidRPr="00544E3F" w:rsidRDefault="005C0040">
      <w:pPr>
        <w:rPr>
          <w:sz w:val="30"/>
          <w:szCs w:val="30"/>
        </w:rPr>
      </w:pPr>
    </w:p>
    <w:p w14:paraId="131ACEBC" w14:textId="36D45AB5" w:rsidR="005C0040" w:rsidRPr="00544E3F" w:rsidRDefault="00843F4D" w:rsidP="00C650AD">
      <w:pPr>
        <w:pStyle w:val="ListParagraph"/>
        <w:numPr>
          <w:ilvl w:val="0"/>
          <w:numId w:val="2"/>
        </w:numPr>
        <w:shd w:val="clear" w:color="auto" w:fill="FFFF00"/>
        <w:rPr>
          <w:b/>
          <w:sz w:val="30"/>
          <w:szCs w:val="30"/>
        </w:rPr>
      </w:pPr>
      <w:r w:rsidRPr="00544E3F">
        <w:rPr>
          <w:rFonts w:ascii="Times New Roman" w:hAnsi="Times New Roman"/>
          <w:b/>
          <w:sz w:val="30"/>
          <w:szCs w:val="30"/>
        </w:rPr>
        <w:lastRenderedPageBreak/>
        <w:t>GLOBAL WOMEN FOR QUALITY AND SUSTAINABLE DEVELOPMENT (GWSD)</w:t>
      </w:r>
    </w:p>
    <w:tbl>
      <w:tblPr>
        <w:tblW w:w="146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064"/>
        <w:gridCol w:w="3776"/>
        <w:gridCol w:w="3780"/>
        <w:gridCol w:w="1710"/>
        <w:gridCol w:w="1620"/>
      </w:tblGrid>
      <w:tr w:rsidR="005C0040" w:rsidRPr="009E3EA3" w14:paraId="06062251" w14:textId="77777777" w:rsidTr="00843F4D">
        <w:tc>
          <w:tcPr>
            <w:tcW w:w="720" w:type="dxa"/>
          </w:tcPr>
          <w:p w14:paraId="1E543472" w14:textId="77777777" w:rsidR="005C0040" w:rsidRPr="009E3EA3" w:rsidRDefault="005C0040" w:rsidP="000F5D66">
            <w:pPr>
              <w:rPr>
                <w:rFonts w:ascii="Times New Roman" w:hAnsi="Times New Roman"/>
              </w:rPr>
            </w:pPr>
            <w:r w:rsidRPr="009E3EA3">
              <w:rPr>
                <w:rFonts w:ascii="Times New Roman" w:hAnsi="Times New Roman"/>
              </w:rPr>
              <w:t>S/N</w:t>
            </w:r>
          </w:p>
        </w:tc>
        <w:tc>
          <w:tcPr>
            <w:tcW w:w="3064" w:type="dxa"/>
          </w:tcPr>
          <w:p w14:paraId="1F6CB7FB" w14:textId="77777777" w:rsidR="005C0040" w:rsidRPr="009E3EA3" w:rsidRDefault="005C0040" w:rsidP="000F5D66">
            <w:pPr>
              <w:rPr>
                <w:rFonts w:ascii="Times New Roman" w:hAnsi="Times New Roman"/>
              </w:rPr>
            </w:pPr>
            <w:r w:rsidRPr="009E3EA3">
              <w:rPr>
                <w:rFonts w:ascii="Times New Roman" w:hAnsi="Times New Roman"/>
              </w:rPr>
              <w:t>NAME OF DEVELOPMENT PARTNER</w:t>
            </w:r>
          </w:p>
        </w:tc>
        <w:tc>
          <w:tcPr>
            <w:tcW w:w="3776" w:type="dxa"/>
          </w:tcPr>
          <w:p w14:paraId="28DAE55D" w14:textId="77777777" w:rsidR="005C0040" w:rsidRPr="009E3EA3" w:rsidRDefault="005C0040" w:rsidP="000F5D66">
            <w:pPr>
              <w:rPr>
                <w:rFonts w:ascii="Times New Roman" w:hAnsi="Times New Roman"/>
              </w:rPr>
            </w:pPr>
            <w:r w:rsidRPr="009E3EA3">
              <w:rPr>
                <w:rFonts w:ascii="Times New Roman" w:hAnsi="Times New Roman"/>
              </w:rPr>
              <w:t>SUMMARY OF PROJECTS CARRIED OUT IN 2024</w:t>
            </w:r>
          </w:p>
        </w:tc>
        <w:tc>
          <w:tcPr>
            <w:tcW w:w="3780" w:type="dxa"/>
          </w:tcPr>
          <w:p w14:paraId="709DD7B4" w14:textId="77777777" w:rsidR="005C0040" w:rsidRPr="009E3EA3" w:rsidRDefault="005C0040" w:rsidP="000F5D66">
            <w:pPr>
              <w:rPr>
                <w:rFonts w:ascii="Times New Roman" w:hAnsi="Times New Roman"/>
              </w:rPr>
            </w:pPr>
            <w:r w:rsidRPr="009E3EA3">
              <w:rPr>
                <w:rFonts w:ascii="Times New Roman" w:hAnsi="Times New Roman"/>
              </w:rPr>
              <w:t>LOCATION OF PROJECTS (LGA /COMMUNITIES)</w:t>
            </w:r>
          </w:p>
        </w:tc>
        <w:tc>
          <w:tcPr>
            <w:tcW w:w="1710" w:type="dxa"/>
          </w:tcPr>
          <w:p w14:paraId="72691A0F" w14:textId="77777777" w:rsidR="005C0040" w:rsidRPr="009E3EA3" w:rsidRDefault="005C0040" w:rsidP="000F5D66">
            <w:pPr>
              <w:rPr>
                <w:rFonts w:ascii="Times New Roman" w:hAnsi="Times New Roman"/>
              </w:rPr>
            </w:pPr>
            <w:r w:rsidRPr="009E3EA3">
              <w:rPr>
                <w:rFonts w:ascii="Times New Roman" w:hAnsi="Times New Roman"/>
              </w:rPr>
              <w:t>MONETARY VALUE OF PROJECTS CARRIED OUT</w:t>
            </w:r>
          </w:p>
        </w:tc>
        <w:tc>
          <w:tcPr>
            <w:tcW w:w="1620" w:type="dxa"/>
          </w:tcPr>
          <w:p w14:paraId="4519B373" w14:textId="77777777" w:rsidR="005C0040" w:rsidRPr="009E3EA3" w:rsidRDefault="005C0040" w:rsidP="000F5D66">
            <w:pPr>
              <w:rPr>
                <w:rFonts w:ascii="Times New Roman" w:hAnsi="Times New Roman"/>
              </w:rPr>
            </w:pPr>
            <w:r w:rsidRPr="009E3EA3">
              <w:rPr>
                <w:rFonts w:ascii="Times New Roman" w:hAnsi="Times New Roman"/>
              </w:rPr>
              <w:t>REMARKS</w:t>
            </w:r>
          </w:p>
        </w:tc>
      </w:tr>
      <w:tr w:rsidR="005C0040" w:rsidRPr="009E3EA3" w14:paraId="20EC9E9A" w14:textId="77777777" w:rsidTr="00843F4D">
        <w:tc>
          <w:tcPr>
            <w:tcW w:w="720" w:type="dxa"/>
          </w:tcPr>
          <w:p w14:paraId="345F213E" w14:textId="77777777" w:rsidR="005C0040" w:rsidRPr="009E3EA3" w:rsidRDefault="005C0040" w:rsidP="000F5D66">
            <w:pPr>
              <w:rPr>
                <w:rFonts w:ascii="Times New Roman" w:hAnsi="Times New Roman"/>
              </w:rPr>
            </w:pPr>
            <w:r w:rsidRPr="009E3EA3">
              <w:rPr>
                <w:rFonts w:ascii="Times New Roman" w:hAnsi="Times New Roman"/>
              </w:rPr>
              <w:t>1.</w:t>
            </w:r>
          </w:p>
        </w:tc>
        <w:tc>
          <w:tcPr>
            <w:tcW w:w="3064" w:type="dxa"/>
          </w:tcPr>
          <w:p w14:paraId="408B1A9F" w14:textId="77777777" w:rsidR="005C0040" w:rsidRPr="009E3EA3" w:rsidRDefault="005C0040" w:rsidP="000F5D66">
            <w:pPr>
              <w:rPr>
                <w:rFonts w:ascii="Times New Roman" w:hAnsi="Times New Roman"/>
              </w:rPr>
            </w:pPr>
            <w:r w:rsidRPr="009E3EA3">
              <w:rPr>
                <w:rFonts w:ascii="Times New Roman" w:hAnsi="Times New Roman"/>
              </w:rPr>
              <w:t>Global Women for Quality and Sustainable Development (GWSD)</w:t>
            </w:r>
          </w:p>
        </w:tc>
        <w:tc>
          <w:tcPr>
            <w:tcW w:w="3776" w:type="dxa"/>
          </w:tcPr>
          <w:p w14:paraId="33890A19" w14:textId="77777777" w:rsidR="005C0040" w:rsidRPr="009E3EA3" w:rsidRDefault="005C0040" w:rsidP="000F5D66">
            <w:pPr>
              <w:rPr>
                <w:rFonts w:ascii="Times New Roman" w:hAnsi="Times New Roman"/>
              </w:rPr>
            </w:pPr>
            <w:r>
              <w:rPr>
                <w:rFonts w:ascii="Times New Roman" w:eastAsia="Yu Gothic" w:hAnsi="Times New Roman"/>
              </w:rPr>
              <w:t xml:space="preserve">EU-INTPA Project: </w:t>
            </w:r>
            <w:r w:rsidRPr="009E3EA3">
              <w:rPr>
                <w:rFonts w:ascii="Times New Roman" w:eastAsia="Yu Gothic" w:hAnsi="Times New Roman"/>
              </w:rPr>
              <w:t>Strengthening Civil Society to Enhance Education for All in Northern Nigeria</w:t>
            </w:r>
          </w:p>
        </w:tc>
        <w:tc>
          <w:tcPr>
            <w:tcW w:w="3780" w:type="dxa"/>
          </w:tcPr>
          <w:p w14:paraId="2B552DBC" w14:textId="77777777" w:rsidR="005C0040" w:rsidRPr="009E3EA3" w:rsidRDefault="005C0040" w:rsidP="000F5D66">
            <w:pPr>
              <w:rPr>
                <w:rFonts w:ascii="Times New Roman" w:hAnsi="Times New Roman"/>
              </w:rPr>
            </w:pPr>
            <w:r>
              <w:rPr>
                <w:rFonts w:ascii="Times New Roman" w:hAnsi="Times New Roman"/>
              </w:rPr>
              <w:t xml:space="preserve">Gombi </w:t>
            </w:r>
          </w:p>
        </w:tc>
        <w:tc>
          <w:tcPr>
            <w:tcW w:w="1710" w:type="dxa"/>
          </w:tcPr>
          <w:p w14:paraId="7DC8582A" w14:textId="77777777" w:rsidR="005C0040" w:rsidRPr="009E3EA3" w:rsidRDefault="005C0040" w:rsidP="000F5D66">
            <w:pPr>
              <w:rPr>
                <w:rFonts w:ascii="Times New Roman" w:hAnsi="Times New Roman"/>
              </w:rPr>
            </w:pPr>
            <w:r w:rsidRPr="00FD2376">
              <w:rPr>
                <w:rFonts w:ascii="Times New Roman" w:hAnsi="Times New Roman"/>
                <w:dstrike/>
              </w:rPr>
              <w:t>N</w:t>
            </w:r>
            <w:r>
              <w:rPr>
                <w:rFonts w:ascii="Times New Roman" w:hAnsi="Times New Roman"/>
              </w:rPr>
              <w:t xml:space="preserve"> 5,000,000 (in kind)</w:t>
            </w:r>
          </w:p>
        </w:tc>
        <w:tc>
          <w:tcPr>
            <w:tcW w:w="1620" w:type="dxa"/>
          </w:tcPr>
          <w:p w14:paraId="09EB3F6B" w14:textId="77777777" w:rsidR="005C0040" w:rsidRPr="009E3EA3" w:rsidRDefault="005C0040" w:rsidP="000F5D66">
            <w:pPr>
              <w:rPr>
                <w:rFonts w:ascii="Times New Roman" w:hAnsi="Times New Roman"/>
              </w:rPr>
            </w:pPr>
            <w:r>
              <w:rPr>
                <w:rFonts w:ascii="Times New Roman" w:hAnsi="Times New Roman"/>
              </w:rPr>
              <w:t>Good</w:t>
            </w:r>
          </w:p>
        </w:tc>
      </w:tr>
      <w:tr w:rsidR="005C0040" w:rsidRPr="009E3EA3" w14:paraId="1168F57B" w14:textId="77777777" w:rsidTr="00843F4D">
        <w:tc>
          <w:tcPr>
            <w:tcW w:w="720" w:type="dxa"/>
          </w:tcPr>
          <w:p w14:paraId="308D2C4C" w14:textId="77777777" w:rsidR="005C0040" w:rsidRPr="009E3EA3" w:rsidRDefault="005C0040" w:rsidP="000F5D66">
            <w:pPr>
              <w:rPr>
                <w:rFonts w:ascii="Times New Roman" w:hAnsi="Times New Roman"/>
              </w:rPr>
            </w:pPr>
            <w:r w:rsidRPr="009E3EA3">
              <w:rPr>
                <w:rFonts w:ascii="Times New Roman" w:hAnsi="Times New Roman"/>
              </w:rPr>
              <w:t>2.</w:t>
            </w:r>
          </w:p>
        </w:tc>
        <w:tc>
          <w:tcPr>
            <w:tcW w:w="3064" w:type="dxa"/>
          </w:tcPr>
          <w:p w14:paraId="32E93BD9" w14:textId="77777777" w:rsidR="005C0040" w:rsidRPr="009E3EA3" w:rsidRDefault="005C0040" w:rsidP="000F5D66">
            <w:pPr>
              <w:rPr>
                <w:rFonts w:ascii="Times New Roman" w:hAnsi="Times New Roman"/>
              </w:rPr>
            </w:pPr>
            <w:r w:rsidRPr="009E3EA3">
              <w:rPr>
                <w:rFonts w:ascii="Times New Roman" w:hAnsi="Times New Roman"/>
              </w:rPr>
              <w:t>Global Women for Quality and Sustainable Development (GWSD)</w:t>
            </w:r>
          </w:p>
        </w:tc>
        <w:tc>
          <w:tcPr>
            <w:tcW w:w="3776" w:type="dxa"/>
          </w:tcPr>
          <w:p w14:paraId="38A9BE50" w14:textId="77777777" w:rsidR="005C0040" w:rsidRPr="009E3EA3" w:rsidRDefault="005C0040" w:rsidP="000F5D66">
            <w:pPr>
              <w:rPr>
                <w:rFonts w:ascii="Times New Roman" w:hAnsi="Times New Roman"/>
              </w:rPr>
            </w:pPr>
            <w:r>
              <w:rPr>
                <w:rFonts w:ascii="Times New Roman" w:hAnsi="Times New Roman"/>
              </w:rPr>
              <w:t xml:space="preserve">e-WASH in Secondary Schools </w:t>
            </w:r>
          </w:p>
        </w:tc>
        <w:tc>
          <w:tcPr>
            <w:tcW w:w="3780" w:type="dxa"/>
          </w:tcPr>
          <w:p w14:paraId="62F6CBAB" w14:textId="77777777" w:rsidR="005C0040" w:rsidRPr="009E3EA3" w:rsidRDefault="005C0040" w:rsidP="000F5D66">
            <w:pPr>
              <w:rPr>
                <w:rFonts w:ascii="Times New Roman" w:hAnsi="Times New Roman"/>
              </w:rPr>
            </w:pPr>
            <w:r>
              <w:rPr>
                <w:rFonts w:ascii="Times New Roman" w:hAnsi="Times New Roman"/>
              </w:rPr>
              <w:t xml:space="preserve">Numan and Girie </w:t>
            </w:r>
          </w:p>
        </w:tc>
        <w:tc>
          <w:tcPr>
            <w:tcW w:w="1710" w:type="dxa"/>
          </w:tcPr>
          <w:p w14:paraId="30F03956" w14:textId="77777777" w:rsidR="005C0040" w:rsidRPr="009E3EA3" w:rsidRDefault="005C0040" w:rsidP="000F5D66">
            <w:pPr>
              <w:rPr>
                <w:rFonts w:ascii="Times New Roman" w:hAnsi="Times New Roman"/>
              </w:rPr>
            </w:pPr>
            <w:r w:rsidRPr="00FD2376">
              <w:rPr>
                <w:rFonts w:ascii="Times New Roman" w:hAnsi="Times New Roman"/>
                <w:dstrike/>
              </w:rPr>
              <w:t>N</w:t>
            </w:r>
            <w:r>
              <w:rPr>
                <w:rFonts w:ascii="Times New Roman" w:hAnsi="Times New Roman"/>
              </w:rPr>
              <w:t xml:space="preserve"> 750,000</w:t>
            </w:r>
          </w:p>
        </w:tc>
        <w:tc>
          <w:tcPr>
            <w:tcW w:w="1620" w:type="dxa"/>
          </w:tcPr>
          <w:p w14:paraId="0AD46665" w14:textId="77777777" w:rsidR="005C0040" w:rsidRPr="009E3EA3" w:rsidRDefault="005C0040" w:rsidP="000F5D66">
            <w:pPr>
              <w:rPr>
                <w:rFonts w:ascii="Times New Roman" w:hAnsi="Times New Roman"/>
              </w:rPr>
            </w:pPr>
            <w:r>
              <w:rPr>
                <w:rFonts w:ascii="Times New Roman" w:hAnsi="Times New Roman"/>
              </w:rPr>
              <w:t>Satisfactory</w:t>
            </w:r>
          </w:p>
        </w:tc>
      </w:tr>
      <w:tr w:rsidR="005C0040" w:rsidRPr="009E3EA3" w14:paraId="0B7CA499" w14:textId="77777777" w:rsidTr="00843F4D">
        <w:tc>
          <w:tcPr>
            <w:tcW w:w="720" w:type="dxa"/>
          </w:tcPr>
          <w:p w14:paraId="029E196C" w14:textId="77777777" w:rsidR="005C0040" w:rsidRPr="009E3EA3" w:rsidRDefault="005C0040" w:rsidP="000F5D66">
            <w:pPr>
              <w:rPr>
                <w:rFonts w:ascii="Times New Roman" w:hAnsi="Times New Roman"/>
              </w:rPr>
            </w:pPr>
            <w:r w:rsidRPr="009E3EA3">
              <w:rPr>
                <w:rFonts w:ascii="Times New Roman" w:hAnsi="Times New Roman"/>
              </w:rPr>
              <w:t>3.</w:t>
            </w:r>
          </w:p>
        </w:tc>
        <w:tc>
          <w:tcPr>
            <w:tcW w:w="3064" w:type="dxa"/>
          </w:tcPr>
          <w:p w14:paraId="0641FE62" w14:textId="77777777" w:rsidR="005C0040" w:rsidRPr="009E3EA3" w:rsidRDefault="005C0040" w:rsidP="000F5D66">
            <w:pPr>
              <w:rPr>
                <w:rFonts w:ascii="Times New Roman" w:hAnsi="Times New Roman"/>
              </w:rPr>
            </w:pPr>
            <w:r w:rsidRPr="009E3EA3">
              <w:rPr>
                <w:rFonts w:ascii="Times New Roman" w:hAnsi="Times New Roman"/>
              </w:rPr>
              <w:t>Global Women for Quality and Sustainable Development (GWSD)</w:t>
            </w:r>
          </w:p>
        </w:tc>
        <w:tc>
          <w:tcPr>
            <w:tcW w:w="3776" w:type="dxa"/>
          </w:tcPr>
          <w:p w14:paraId="2CC8A748" w14:textId="77777777" w:rsidR="005C0040" w:rsidRPr="009E3EA3" w:rsidRDefault="005C0040" w:rsidP="000F5D66">
            <w:pPr>
              <w:rPr>
                <w:rFonts w:ascii="Times New Roman" w:hAnsi="Times New Roman"/>
              </w:rPr>
            </w:pPr>
            <w:r>
              <w:rPr>
                <w:rFonts w:ascii="Times New Roman" w:hAnsi="Times New Roman"/>
              </w:rPr>
              <w:t xml:space="preserve">16 Days of Activism – </w:t>
            </w:r>
            <w:r w:rsidRPr="009E3EA3">
              <w:rPr>
                <w:rFonts w:ascii="Times New Roman" w:hAnsi="Times New Roman"/>
              </w:rPr>
              <w:t>UN Women Initiative on Prevention of Gender-Based Violence and Harmful Practices Against Women and Girls in Yola North and Mubi LGA</w:t>
            </w:r>
          </w:p>
        </w:tc>
        <w:tc>
          <w:tcPr>
            <w:tcW w:w="3780" w:type="dxa"/>
          </w:tcPr>
          <w:p w14:paraId="28C65009" w14:textId="77777777" w:rsidR="005C0040" w:rsidRPr="009E3EA3" w:rsidRDefault="005C0040" w:rsidP="000F5D66">
            <w:pPr>
              <w:rPr>
                <w:rFonts w:ascii="Times New Roman" w:hAnsi="Times New Roman"/>
              </w:rPr>
            </w:pPr>
            <w:r w:rsidRPr="009E3EA3">
              <w:rPr>
                <w:rFonts w:ascii="Times New Roman" w:hAnsi="Times New Roman"/>
              </w:rPr>
              <w:t>Yola North and Mubi</w:t>
            </w:r>
            <w:r>
              <w:rPr>
                <w:rFonts w:ascii="Times New Roman" w:hAnsi="Times New Roman"/>
              </w:rPr>
              <w:t xml:space="preserve"> South</w:t>
            </w:r>
          </w:p>
        </w:tc>
        <w:tc>
          <w:tcPr>
            <w:tcW w:w="1710" w:type="dxa"/>
          </w:tcPr>
          <w:p w14:paraId="5AF94086" w14:textId="77777777" w:rsidR="005C0040" w:rsidRPr="009E3EA3" w:rsidRDefault="005C0040" w:rsidP="000F5D66">
            <w:pPr>
              <w:rPr>
                <w:rFonts w:ascii="Times New Roman" w:hAnsi="Times New Roman"/>
              </w:rPr>
            </w:pPr>
            <w:r w:rsidRPr="00FD2376">
              <w:rPr>
                <w:rFonts w:ascii="Times New Roman" w:hAnsi="Times New Roman"/>
                <w:dstrike/>
              </w:rPr>
              <w:t>N</w:t>
            </w:r>
            <w:r>
              <w:rPr>
                <w:rFonts w:ascii="Times New Roman" w:hAnsi="Times New Roman"/>
              </w:rPr>
              <w:t xml:space="preserve"> 10,670,000</w:t>
            </w:r>
          </w:p>
        </w:tc>
        <w:tc>
          <w:tcPr>
            <w:tcW w:w="1620" w:type="dxa"/>
          </w:tcPr>
          <w:p w14:paraId="272D2F4F" w14:textId="77777777" w:rsidR="005C0040" w:rsidRPr="00EE645D" w:rsidRDefault="005C0040" w:rsidP="000F5D66">
            <w:pPr>
              <w:rPr>
                <w:rFonts w:ascii="Times New Roman" w:hAnsi="Times New Roman"/>
              </w:rPr>
            </w:pPr>
            <w:r w:rsidRPr="00EE645D">
              <w:rPr>
                <w:rFonts w:ascii="Times New Roman" w:hAnsi="Times New Roman"/>
                <w:color w:val="000000"/>
              </w:rPr>
              <w:t>Good</w:t>
            </w:r>
          </w:p>
        </w:tc>
      </w:tr>
      <w:tr w:rsidR="005C0040" w:rsidRPr="009E3EA3" w14:paraId="1239D47D" w14:textId="77777777" w:rsidTr="00843F4D">
        <w:tc>
          <w:tcPr>
            <w:tcW w:w="720" w:type="dxa"/>
          </w:tcPr>
          <w:p w14:paraId="47C32C37" w14:textId="77777777" w:rsidR="005C0040" w:rsidRPr="009E3EA3" w:rsidRDefault="005C0040" w:rsidP="000F5D66">
            <w:pPr>
              <w:rPr>
                <w:rFonts w:ascii="Times New Roman" w:hAnsi="Times New Roman"/>
              </w:rPr>
            </w:pPr>
            <w:r>
              <w:rPr>
                <w:rFonts w:ascii="Times New Roman" w:hAnsi="Times New Roman"/>
              </w:rPr>
              <w:t>4.</w:t>
            </w:r>
          </w:p>
        </w:tc>
        <w:tc>
          <w:tcPr>
            <w:tcW w:w="3064" w:type="dxa"/>
          </w:tcPr>
          <w:p w14:paraId="25842162" w14:textId="77777777" w:rsidR="005C0040" w:rsidRPr="009E3EA3" w:rsidRDefault="005C0040" w:rsidP="000F5D66">
            <w:pPr>
              <w:rPr>
                <w:rFonts w:ascii="Times New Roman" w:hAnsi="Times New Roman"/>
              </w:rPr>
            </w:pPr>
          </w:p>
        </w:tc>
        <w:tc>
          <w:tcPr>
            <w:tcW w:w="3776" w:type="dxa"/>
          </w:tcPr>
          <w:p w14:paraId="5901798D" w14:textId="77777777" w:rsidR="005C0040" w:rsidRPr="009E3EA3" w:rsidRDefault="005C0040" w:rsidP="000F5D66">
            <w:pPr>
              <w:rPr>
                <w:rFonts w:ascii="Times New Roman" w:hAnsi="Times New Roman"/>
              </w:rPr>
            </w:pPr>
          </w:p>
        </w:tc>
        <w:tc>
          <w:tcPr>
            <w:tcW w:w="3780" w:type="dxa"/>
          </w:tcPr>
          <w:p w14:paraId="28A104F8" w14:textId="77777777" w:rsidR="005C0040" w:rsidRPr="009E3EA3" w:rsidRDefault="005C0040" w:rsidP="000F5D66">
            <w:pPr>
              <w:rPr>
                <w:rFonts w:ascii="Times New Roman" w:hAnsi="Times New Roman"/>
              </w:rPr>
            </w:pPr>
          </w:p>
        </w:tc>
        <w:tc>
          <w:tcPr>
            <w:tcW w:w="1710" w:type="dxa"/>
          </w:tcPr>
          <w:p w14:paraId="44486367" w14:textId="77777777" w:rsidR="005C0040" w:rsidRPr="009E3EA3" w:rsidRDefault="005C0040" w:rsidP="000F5D66">
            <w:pPr>
              <w:rPr>
                <w:rFonts w:ascii="Times New Roman" w:hAnsi="Times New Roman"/>
              </w:rPr>
            </w:pPr>
          </w:p>
        </w:tc>
        <w:tc>
          <w:tcPr>
            <w:tcW w:w="1620" w:type="dxa"/>
          </w:tcPr>
          <w:p w14:paraId="281A40EF" w14:textId="77777777" w:rsidR="005C0040" w:rsidRPr="009E3EA3" w:rsidRDefault="005C0040" w:rsidP="000F5D66">
            <w:pPr>
              <w:rPr>
                <w:rFonts w:ascii="Times New Roman" w:hAnsi="Times New Roman"/>
              </w:rPr>
            </w:pPr>
          </w:p>
        </w:tc>
      </w:tr>
    </w:tbl>
    <w:p w14:paraId="18F5874C" w14:textId="77777777" w:rsidR="005C0040" w:rsidRDefault="005C0040"/>
    <w:p w14:paraId="05DCADF0" w14:textId="77777777" w:rsidR="00C650AD" w:rsidRDefault="00C650AD"/>
    <w:p w14:paraId="7E098323" w14:textId="77777777" w:rsidR="00C650AD" w:rsidRDefault="00C650AD"/>
    <w:p w14:paraId="69DC9322" w14:textId="77777777" w:rsidR="00E31A08" w:rsidRDefault="00E31A08"/>
    <w:p w14:paraId="417D18F8" w14:textId="77777777" w:rsidR="00E31A08" w:rsidRDefault="00E31A08"/>
    <w:p w14:paraId="21444C60" w14:textId="77777777" w:rsidR="00C650AD" w:rsidRPr="004C5443" w:rsidRDefault="00C650AD" w:rsidP="004C5443">
      <w:pPr>
        <w:rPr>
          <w:sz w:val="28"/>
          <w:szCs w:val="28"/>
        </w:rPr>
      </w:pPr>
    </w:p>
    <w:p w14:paraId="5432B8CB" w14:textId="579C1648" w:rsidR="00C650AD" w:rsidRPr="004C5443" w:rsidRDefault="00545BD7" w:rsidP="004C5443">
      <w:pPr>
        <w:pStyle w:val="ListParagraph"/>
        <w:numPr>
          <w:ilvl w:val="0"/>
          <w:numId w:val="2"/>
        </w:numPr>
        <w:shd w:val="clear" w:color="auto" w:fill="FFFF00"/>
        <w:ind w:left="0" w:firstLine="0"/>
        <w:jc w:val="center"/>
        <w:rPr>
          <w:b/>
          <w:sz w:val="32"/>
          <w:szCs w:val="28"/>
        </w:rPr>
      </w:pPr>
      <w:r w:rsidRPr="004C5443">
        <w:rPr>
          <w:b/>
          <w:sz w:val="32"/>
          <w:szCs w:val="28"/>
        </w:rPr>
        <w:lastRenderedPageBreak/>
        <w:t xml:space="preserve">EREMALE FOUNDATION FOR </w:t>
      </w:r>
      <w:r w:rsidR="004C5443" w:rsidRPr="004C5443">
        <w:rPr>
          <w:b/>
          <w:sz w:val="32"/>
          <w:szCs w:val="28"/>
        </w:rPr>
        <w:t>EMPOWERMENT</w:t>
      </w:r>
      <w:r w:rsidRPr="004C5443">
        <w:rPr>
          <w:b/>
          <w:sz w:val="32"/>
          <w:szCs w:val="28"/>
        </w:rPr>
        <w:t xml:space="preserve"> AND SOCIAL DEVELOPMENT</w:t>
      </w:r>
    </w:p>
    <w:p w14:paraId="19CB29A8" w14:textId="77777777" w:rsidR="00545BD7" w:rsidRDefault="00545BD7" w:rsidP="00545BD7">
      <w:pPr>
        <w:pStyle w:val="ListParagraph"/>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3182"/>
        <w:gridCol w:w="3420"/>
        <w:gridCol w:w="3240"/>
        <w:gridCol w:w="1620"/>
        <w:gridCol w:w="1440"/>
      </w:tblGrid>
      <w:tr w:rsidR="00545BD7" w14:paraId="48211840" w14:textId="77777777" w:rsidTr="00E31A08">
        <w:tc>
          <w:tcPr>
            <w:tcW w:w="1318" w:type="dxa"/>
          </w:tcPr>
          <w:p w14:paraId="4C6AD0B8" w14:textId="77777777" w:rsidR="00545BD7" w:rsidRDefault="00545BD7" w:rsidP="000F5D66">
            <w:pPr>
              <w:rPr>
                <w:sz w:val="28"/>
                <w:szCs w:val="28"/>
              </w:rPr>
            </w:pPr>
            <w:r>
              <w:rPr>
                <w:sz w:val="28"/>
                <w:szCs w:val="28"/>
              </w:rPr>
              <w:t>S/N</w:t>
            </w:r>
          </w:p>
        </w:tc>
        <w:tc>
          <w:tcPr>
            <w:tcW w:w="3182" w:type="dxa"/>
          </w:tcPr>
          <w:p w14:paraId="38D602E7" w14:textId="77777777" w:rsidR="00545BD7" w:rsidRDefault="00545BD7" w:rsidP="000F5D66">
            <w:r>
              <w:t>NAME OF DEVELOPMENT PARTNER</w:t>
            </w:r>
          </w:p>
        </w:tc>
        <w:tc>
          <w:tcPr>
            <w:tcW w:w="3420" w:type="dxa"/>
          </w:tcPr>
          <w:p w14:paraId="053A2C84" w14:textId="77777777" w:rsidR="00545BD7" w:rsidRDefault="00545BD7" w:rsidP="000F5D66">
            <w:r>
              <w:t>SUMMARY OF PROJECTS CARRIED OUT IN 2024</w:t>
            </w:r>
          </w:p>
        </w:tc>
        <w:tc>
          <w:tcPr>
            <w:tcW w:w="3240" w:type="dxa"/>
          </w:tcPr>
          <w:p w14:paraId="23CA7A34" w14:textId="77777777" w:rsidR="00545BD7" w:rsidRDefault="00545BD7" w:rsidP="000F5D66">
            <w:r>
              <w:t xml:space="preserve">LOCATION OF </w:t>
            </w:r>
            <w:proofErr w:type="gramStart"/>
            <w:r>
              <w:t>PROJECTS(</w:t>
            </w:r>
            <w:proofErr w:type="gramEnd"/>
            <w:r>
              <w:t>LGA /COMMUNITIES)</w:t>
            </w:r>
          </w:p>
        </w:tc>
        <w:tc>
          <w:tcPr>
            <w:tcW w:w="1620" w:type="dxa"/>
          </w:tcPr>
          <w:p w14:paraId="29BEE3D9" w14:textId="77777777" w:rsidR="00545BD7" w:rsidRDefault="00545BD7" w:rsidP="000F5D66">
            <w:r>
              <w:t>MONETARY VALUE OF PROJECTS CARRIED OUT</w:t>
            </w:r>
          </w:p>
        </w:tc>
        <w:tc>
          <w:tcPr>
            <w:tcW w:w="1440" w:type="dxa"/>
          </w:tcPr>
          <w:p w14:paraId="1B37D633" w14:textId="77777777" w:rsidR="00545BD7" w:rsidRDefault="00545BD7" w:rsidP="000F5D66">
            <w:r>
              <w:t>REMARKS</w:t>
            </w:r>
          </w:p>
        </w:tc>
      </w:tr>
      <w:tr w:rsidR="00545BD7" w14:paraId="6FC78E2E" w14:textId="77777777" w:rsidTr="00E31A08">
        <w:tc>
          <w:tcPr>
            <w:tcW w:w="1318" w:type="dxa"/>
          </w:tcPr>
          <w:p w14:paraId="38AC3228" w14:textId="77777777" w:rsidR="00545BD7" w:rsidRDefault="00545BD7" w:rsidP="000F5D66">
            <w:r>
              <w:t>1</w:t>
            </w:r>
          </w:p>
        </w:tc>
        <w:tc>
          <w:tcPr>
            <w:tcW w:w="3182" w:type="dxa"/>
          </w:tcPr>
          <w:p w14:paraId="410CF961" w14:textId="77777777" w:rsidR="00545BD7" w:rsidRDefault="00545BD7" w:rsidP="000F5D66">
            <w:r>
              <w:t xml:space="preserve">EREMALE FOUNDATION FOR EMPOWEREMENT AND SOCIAL DEVELOPMENT </w:t>
            </w:r>
          </w:p>
        </w:tc>
        <w:tc>
          <w:tcPr>
            <w:tcW w:w="3420" w:type="dxa"/>
          </w:tcPr>
          <w:p w14:paraId="29C7D7B4" w14:textId="77777777" w:rsidR="00545BD7" w:rsidRDefault="00545BD7" w:rsidP="000F5D66">
            <w:r>
              <w:t>Distribution of relief materials to Orphaned Children</w:t>
            </w:r>
          </w:p>
        </w:tc>
        <w:tc>
          <w:tcPr>
            <w:tcW w:w="3240" w:type="dxa"/>
          </w:tcPr>
          <w:p w14:paraId="72AAE995" w14:textId="77777777" w:rsidR="00545BD7" w:rsidRDefault="00545BD7" w:rsidP="000F5D66">
            <w:r>
              <w:t>Adamawa State Orphanage Yola</w:t>
            </w:r>
          </w:p>
        </w:tc>
        <w:tc>
          <w:tcPr>
            <w:tcW w:w="1620" w:type="dxa"/>
          </w:tcPr>
          <w:p w14:paraId="21CFE720" w14:textId="77777777" w:rsidR="00545BD7" w:rsidRDefault="00545BD7" w:rsidP="000F5D66">
            <w:r>
              <w:t>N350,000</w:t>
            </w:r>
          </w:p>
        </w:tc>
        <w:tc>
          <w:tcPr>
            <w:tcW w:w="1440" w:type="dxa"/>
          </w:tcPr>
          <w:p w14:paraId="3FE282FA" w14:textId="77777777" w:rsidR="00545BD7" w:rsidRDefault="00545BD7" w:rsidP="000F5D66">
            <w:r>
              <w:t xml:space="preserve">Successful </w:t>
            </w:r>
          </w:p>
        </w:tc>
      </w:tr>
      <w:tr w:rsidR="00545BD7" w14:paraId="0EDFB691" w14:textId="77777777" w:rsidTr="00E31A08">
        <w:trPr>
          <w:trHeight w:val="4563"/>
        </w:trPr>
        <w:tc>
          <w:tcPr>
            <w:tcW w:w="1318" w:type="dxa"/>
          </w:tcPr>
          <w:p w14:paraId="55A660FD" w14:textId="77777777" w:rsidR="00545BD7" w:rsidRDefault="00545BD7" w:rsidP="000F5D66">
            <w:r>
              <w:t>2</w:t>
            </w:r>
          </w:p>
        </w:tc>
        <w:tc>
          <w:tcPr>
            <w:tcW w:w="3182" w:type="dxa"/>
          </w:tcPr>
          <w:p w14:paraId="6AE3A180" w14:textId="77777777" w:rsidR="00545BD7" w:rsidRDefault="00545BD7" w:rsidP="000F5D66"/>
        </w:tc>
        <w:tc>
          <w:tcPr>
            <w:tcW w:w="3420" w:type="dxa"/>
          </w:tcPr>
          <w:p w14:paraId="39B7924D" w14:textId="3F2299C6" w:rsidR="00545BD7" w:rsidRDefault="00545BD7" w:rsidP="000F5D66">
            <w:r>
              <w:t xml:space="preserve">Catch them young: Awareness on sex education, </w:t>
            </w:r>
            <w:r w:rsidR="00E31A08">
              <w:t>self-hygiene</w:t>
            </w:r>
            <w:r>
              <w:t>, environmental sanitation</w:t>
            </w:r>
            <w:r w:rsidR="00E31A08">
              <w:t>,</w:t>
            </w:r>
            <w:r>
              <w:t xml:space="preserve"> and distribution of sanitary pads and detergents to 100 young school girls.</w:t>
            </w:r>
          </w:p>
        </w:tc>
        <w:tc>
          <w:tcPr>
            <w:tcW w:w="3240" w:type="dxa"/>
          </w:tcPr>
          <w:p w14:paraId="527475E7" w14:textId="77777777" w:rsidR="00545BD7" w:rsidRDefault="00545BD7" w:rsidP="000F5D66">
            <w:r>
              <w:t>Best Center and Government Technical College (GTC) Yola</w:t>
            </w:r>
          </w:p>
        </w:tc>
        <w:tc>
          <w:tcPr>
            <w:tcW w:w="1620" w:type="dxa"/>
          </w:tcPr>
          <w:p w14:paraId="58DC0844" w14:textId="77777777" w:rsidR="00545BD7" w:rsidRDefault="00545BD7" w:rsidP="000F5D66">
            <w:r>
              <w:t>N400,000</w:t>
            </w:r>
          </w:p>
        </w:tc>
        <w:tc>
          <w:tcPr>
            <w:tcW w:w="1440" w:type="dxa"/>
          </w:tcPr>
          <w:p w14:paraId="0C360162" w14:textId="77777777" w:rsidR="00545BD7" w:rsidRDefault="00545BD7" w:rsidP="000F5D66">
            <w:r>
              <w:t xml:space="preserve">Successful </w:t>
            </w:r>
          </w:p>
        </w:tc>
      </w:tr>
      <w:tr w:rsidR="00545BD7" w14:paraId="1FCD31AF" w14:textId="77777777" w:rsidTr="00E31A08">
        <w:tc>
          <w:tcPr>
            <w:tcW w:w="1318" w:type="dxa"/>
          </w:tcPr>
          <w:p w14:paraId="376B815D" w14:textId="77777777" w:rsidR="00545BD7" w:rsidRDefault="00545BD7" w:rsidP="000F5D66">
            <w:r>
              <w:t>3</w:t>
            </w:r>
          </w:p>
        </w:tc>
        <w:tc>
          <w:tcPr>
            <w:tcW w:w="3182" w:type="dxa"/>
          </w:tcPr>
          <w:p w14:paraId="324E9877" w14:textId="77777777" w:rsidR="00545BD7" w:rsidRDefault="00545BD7" w:rsidP="000F5D66">
            <w:r>
              <w:t xml:space="preserve"> </w:t>
            </w:r>
          </w:p>
        </w:tc>
        <w:tc>
          <w:tcPr>
            <w:tcW w:w="3420" w:type="dxa"/>
          </w:tcPr>
          <w:p w14:paraId="0C3BD23E" w14:textId="77777777" w:rsidR="00545BD7" w:rsidRDefault="00545BD7" w:rsidP="000F5D66">
            <w:r>
              <w:rPr>
                <w:rFonts w:ascii="Calibri" w:eastAsia="SimSun" w:hAnsi="Calibri" w:cs="Times New Roman"/>
                <w:sz w:val="22"/>
                <w:szCs w:val="22"/>
                <w:lang w:eastAsia="zh-CN"/>
              </w:rPr>
              <w:t>Payment of Antenatal fee and distribution of antiseptic detergents to 70 women</w:t>
            </w:r>
          </w:p>
        </w:tc>
        <w:tc>
          <w:tcPr>
            <w:tcW w:w="3240" w:type="dxa"/>
          </w:tcPr>
          <w:p w14:paraId="6DFD5329" w14:textId="77777777" w:rsidR="00545BD7" w:rsidRDefault="00545BD7" w:rsidP="000F5D66">
            <w:r>
              <w:t>Wisdom Maternity Clinic Numan LGA</w:t>
            </w:r>
          </w:p>
        </w:tc>
        <w:tc>
          <w:tcPr>
            <w:tcW w:w="1620" w:type="dxa"/>
          </w:tcPr>
          <w:p w14:paraId="2A6C4667" w14:textId="77777777" w:rsidR="00545BD7" w:rsidRDefault="00545BD7" w:rsidP="000F5D66">
            <w:r>
              <w:t>N550,000</w:t>
            </w:r>
          </w:p>
        </w:tc>
        <w:tc>
          <w:tcPr>
            <w:tcW w:w="1440" w:type="dxa"/>
          </w:tcPr>
          <w:p w14:paraId="16D5B6A9" w14:textId="77777777" w:rsidR="00545BD7" w:rsidRDefault="00545BD7" w:rsidP="000F5D66">
            <w:r>
              <w:t xml:space="preserve">Successful </w:t>
            </w:r>
          </w:p>
        </w:tc>
      </w:tr>
      <w:tr w:rsidR="00545BD7" w14:paraId="0E1D920D" w14:textId="77777777" w:rsidTr="00E31A08">
        <w:tc>
          <w:tcPr>
            <w:tcW w:w="1318" w:type="dxa"/>
          </w:tcPr>
          <w:p w14:paraId="1DF7DA92" w14:textId="77777777" w:rsidR="00545BD7" w:rsidRDefault="00545BD7" w:rsidP="000F5D66">
            <w:r>
              <w:lastRenderedPageBreak/>
              <w:t>4</w:t>
            </w:r>
          </w:p>
        </w:tc>
        <w:tc>
          <w:tcPr>
            <w:tcW w:w="3182" w:type="dxa"/>
          </w:tcPr>
          <w:p w14:paraId="4888DE44" w14:textId="77777777" w:rsidR="00545BD7" w:rsidRDefault="00545BD7" w:rsidP="000F5D66"/>
        </w:tc>
        <w:tc>
          <w:tcPr>
            <w:tcW w:w="3420" w:type="dxa"/>
          </w:tcPr>
          <w:p w14:paraId="45C3BEA1" w14:textId="77777777" w:rsidR="00545BD7" w:rsidRDefault="00545BD7" w:rsidP="000F5D66">
            <w:r>
              <w:t xml:space="preserve">Reinstating of failed submersible pump, purchase and installation of </w:t>
            </w:r>
            <w:proofErr w:type="spellStart"/>
            <w:r>
              <w:t>armoured</w:t>
            </w:r>
            <w:proofErr w:type="spellEnd"/>
            <w:r>
              <w:t xml:space="preserve"> cable and meter board</w:t>
            </w:r>
          </w:p>
        </w:tc>
        <w:tc>
          <w:tcPr>
            <w:tcW w:w="3240" w:type="dxa"/>
          </w:tcPr>
          <w:p w14:paraId="0174FDDC" w14:textId="77777777" w:rsidR="00545BD7" w:rsidRDefault="00545BD7" w:rsidP="000F5D66">
            <w:r>
              <w:t>Sabon Pegi Community, Numan LGA</w:t>
            </w:r>
          </w:p>
        </w:tc>
        <w:tc>
          <w:tcPr>
            <w:tcW w:w="1620" w:type="dxa"/>
          </w:tcPr>
          <w:p w14:paraId="003B8C76" w14:textId="77777777" w:rsidR="00545BD7" w:rsidRDefault="00545BD7" w:rsidP="000F5D66">
            <w:r>
              <w:t>N370,000</w:t>
            </w:r>
          </w:p>
        </w:tc>
        <w:tc>
          <w:tcPr>
            <w:tcW w:w="1440" w:type="dxa"/>
          </w:tcPr>
          <w:p w14:paraId="07882C71" w14:textId="77777777" w:rsidR="00545BD7" w:rsidRDefault="00545BD7" w:rsidP="000F5D66">
            <w:r>
              <w:t xml:space="preserve">Successful </w:t>
            </w:r>
          </w:p>
        </w:tc>
      </w:tr>
      <w:tr w:rsidR="00545BD7" w14:paraId="6320A683" w14:textId="77777777" w:rsidTr="00E31A08">
        <w:trPr>
          <w:trHeight w:val="1755"/>
        </w:trPr>
        <w:tc>
          <w:tcPr>
            <w:tcW w:w="1318" w:type="dxa"/>
          </w:tcPr>
          <w:p w14:paraId="1F78C422" w14:textId="77777777" w:rsidR="00545BD7" w:rsidRDefault="00545BD7" w:rsidP="000F5D66">
            <w:r>
              <w:t>5</w:t>
            </w:r>
          </w:p>
        </w:tc>
        <w:tc>
          <w:tcPr>
            <w:tcW w:w="3182" w:type="dxa"/>
          </w:tcPr>
          <w:p w14:paraId="770903CC" w14:textId="77777777" w:rsidR="00545BD7" w:rsidRDefault="00545BD7" w:rsidP="000F5D66"/>
        </w:tc>
        <w:tc>
          <w:tcPr>
            <w:tcW w:w="3420" w:type="dxa"/>
          </w:tcPr>
          <w:p w14:paraId="2FE392D6" w14:textId="77777777" w:rsidR="00545BD7" w:rsidRDefault="00545BD7" w:rsidP="000F5D66">
            <w:proofErr w:type="spellStart"/>
            <w:r>
              <w:t>Formigation</w:t>
            </w:r>
            <w:proofErr w:type="spellEnd"/>
            <w:r>
              <w:t xml:space="preserve">, share of insecticide and hygiene promotion </w:t>
            </w:r>
          </w:p>
        </w:tc>
        <w:tc>
          <w:tcPr>
            <w:tcW w:w="3240" w:type="dxa"/>
          </w:tcPr>
          <w:p w14:paraId="4884DA9B" w14:textId="77777777" w:rsidR="00545BD7" w:rsidRDefault="00545BD7" w:rsidP="000F5D66">
            <w:proofErr w:type="spellStart"/>
            <w:r>
              <w:t>Madumari</w:t>
            </w:r>
            <w:proofErr w:type="spellEnd"/>
            <w:r>
              <w:t xml:space="preserve"> Community, Yola South LGA</w:t>
            </w:r>
          </w:p>
        </w:tc>
        <w:tc>
          <w:tcPr>
            <w:tcW w:w="1620" w:type="dxa"/>
          </w:tcPr>
          <w:p w14:paraId="2BC3555C" w14:textId="77777777" w:rsidR="00545BD7" w:rsidRDefault="00545BD7" w:rsidP="000F5D66">
            <w:r>
              <w:t>N300,000</w:t>
            </w:r>
          </w:p>
        </w:tc>
        <w:tc>
          <w:tcPr>
            <w:tcW w:w="1440" w:type="dxa"/>
          </w:tcPr>
          <w:p w14:paraId="7FAE7738" w14:textId="77777777" w:rsidR="00545BD7" w:rsidRDefault="00545BD7" w:rsidP="000F5D66">
            <w:r>
              <w:t>Successful</w:t>
            </w:r>
          </w:p>
        </w:tc>
      </w:tr>
    </w:tbl>
    <w:p w14:paraId="2209C030" w14:textId="77777777" w:rsidR="00545BD7" w:rsidRDefault="00545BD7" w:rsidP="00545BD7">
      <w:pPr>
        <w:pStyle w:val="ListParagraph"/>
      </w:pPr>
    </w:p>
    <w:p w14:paraId="1C69085A" w14:textId="04722EBA" w:rsidR="006648D7" w:rsidRDefault="006648D7" w:rsidP="006648D7">
      <w:pPr>
        <w:shd w:val="clear" w:color="auto" w:fill="FFFF00"/>
        <w:jc w:val="center"/>
        <w:rPr>
          <w:b/>
          <w:bCs/>
          <w:sz w:val="28"/>
          <w:szCs w:val="28"/>
        </w:rPr>
      </w:pPr>
      <w:r w:rsidRPr="006648D7">
        <w:rPr>
          <w:b/>
          <w:bCs/>
          <w:sz w:val="28"/>
          <w:szCs w:val="28"/>
          <w:highlight w:val="yellow"/>
        </w:rPr>
        <w:t>GIZ</w:t>
      </w:r>
    </w:p>
    <w:p w14:paraId="31E82D09" w14:textId="77777777" w:rsidR="00E31A08" w:rsidRDefault="00E31A08" w:rsidP="00E31A08">
      <w:pPr>
        <w:rPr>
          <w:b/>
          <w:bCs/>
          <w:sz w:val="28"/>
          <w:szCs w:val="28"/>
        </w:rPr>
      </w:pPr>
    </w:p>
    <w:p w14:paraId="33506260" w14:textId="77777777" w:rsidR="00E31A08" w:rsidRDefault="00E31A08" w:rsidP="00E31A08">
      <w:pPr>
        <w:rPr>
          <w:b/>
          <w:bCs/>
          <w:sz w:val="28"/>
          <w:szCs w:val="28"/>
        </w:rPr>
      </w:pPr>
    </w:p>
    <w:p w14:paraId="3D863202" w14:textId="77777777" w:rsidR="00E31A08" w:rsidRDefault="00E31A08" w:rsidP="00E31A08">
      <w:pPr>
        <w:rPr>
          <w:b/>
          <w:bCs/>
          <w:sz w:val="28"/>
          <w:szCs w:val="28"/>
        </w:rPr>
      </w:pPr>
    </w:p>
    <w:p w14:paraId="12A672E9" w14:textId="77777777" w:rsidR="00E31A08" w:rsidRDefault="00E31A08" w:rsidP="00E31A08">
      <w:pPr>
        <w:rPr>
          <w:b/>
          <w:bCs/>
          <w:sz w:val="28"/>
          <w:szCs w:val="28"/>
        </w:rPr>
      </w:pPr>
    </w:p>
    <w:p w14:paraId="2282F53C" w14:textId="77777777" w:rsidR="00E31A08" w:rsidRDefault="00E31A08" w:rsidP="00E31A08">
      <w:pPr>
        <w:rPr>
          <w:b/>
          <w:bCs/>
          <w:sz w:val="28"/>
          <w:szCs w:val="28"/>
        </w:rPr>
      </w:pPr>
    </w:p>
    <w:p w14:paraId="424D1B6A" w14:textId="77777777" w:rsidR="00E31A08" w:rsidRDefault="00E31A08" w:rsidP="00E31A08">
      <w:pPr>
        <w:rPr>
          <w:b/>
          <w:bCs/>
          <w:sz w:val="28"/>
          <w:szCs w:val="28"/>
        </w:rPr>
      </w:pPr>
    </w:p>
    <w:p w14:paraId="5778D7B0" w14:textId="77777777" w:rsidR="00E31A08" w:rsidRDefault="00E31A08" w:rsidP="00E31A08">
      <w:pPr>
        <w:rPr>
          <w:b/>
          <w:bCs/>
          <w:sz w:val="28"/>
          <w:szCs w:val="28"/>
        </w:rPr>
      </w:pPr>
    </w:p>
    <w:p w14:paraId="1799122F" w14:textId="77777777" w:rsidR="00E31A08" w:rsidRDefault="00E31A08" w:rsidP="00E31A08">
      <w:pPr>
        <w:rPr>
          <w:b/>
          <w:bCs/>
          <w:sz w:val="28"/>
          <w:szCs w:val="28"/>
        </w:rPr>
      </w:pPr>
    </w:p>
    <w:p w14:paraId="304AEFA1" w14:textId="77777777" w:rsidR="00E31A08" w:rsidRPr="00E31A08" w:rsidRDefault="00E31A08" w:rsidP="00E31A08">
      <w:pPr>
        <w:rPr>
          <w:b/>
          <w:bCs/>
          <w:sz w:val="28"/>
          <w:szCs w:val="28"/>
        </w:rPr>
      </w:pPr>
    </w:p>
    <w:p w14:paraId="5717194C" w14:textId="27998AAA" w:rsidR="00B7171D" w:rsidRPr="00B7171D" w:rsidRDefault="00B7171D" w:rsidP="00B7171D">
      <w:pPr>
        <w:pStyle w:val="ListParagraph"/>
        <w:numPr>
          <w:ilvl w:val="0"/>
          <w:numId w:val="2"/>
        </w:numPr>
        <w:shd w:val="clear" w:color="auto" w:fill="FFFF00"/>
        <w:jc w:val="center"/>
        <w:rPr>
          <w:b/>
          <w:bCs/>
          <w:sz w:val="32"/>
          <w:szCs w:val="32"/>
        </w:rPr>
      </w:pPr>
      <w:r w:rsidRPr="00B7171D">
        <w:rPr>
          <w:b/>
          <w:bCs/>
          <w:sz w:val="32"/>
          <w:szCs w:val="32"/>
        </w:rPr>
        <w:t>GOGGOJI ZUMUNCHI DEVELOPMENT INITIATIVE (GZDI)</w:t>
      </w: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2693"/>
        <w:gridCol w:w="4382"/>
        <w:gridCol w:w="2467"/>
        <w:gridCol w:w="1987"/>
        <w:gridCol w:w="1613"/>
      </w:tblGrid>
      <w:tr w:rsidR="00B7171D" w:rsidRPr="007D7DC0" w14:paraId="4A8C3E9A" w14:textId="77777777" w:rsidTr="00E31A08">
        <w:tc>
          <w:tcPr>
            <w:tcW w:w="1348" w:type="dxa"/>
          </w:tcPr>
          <w:p w14:paraId="104804A9" w14:textId="77777777" w:rsidR="00B7171D" w:rsidRPr="007D7DC0" w:rsidRDefault="00B7171D" w:rsidP="005058EC">
            <w:pPr>
              <w:rPr>
                <w:b/>
                <w:bCs/>
              </w:rPr>
            </w:pPr>
            <w:r w:rsidRPr="007D7DC0">
              <w:rPr>
                <w:b/>
                <w:bCs/>
              </w:rPr>
              <w:lastRenderedPageBreak/>
              <w:t>S/N</w:t>
            </w:r>
          </w:p>
        </w:tc>
        <w:tc>
          <w:tcPr>
            <w:tcW w:w="2693" w:type="dxa"/>
          </w:tcPr>
          <w:p w14:paraId="35E78C54" w14:textId="77777777" w:rsidR="00B7171D" w:rsidRPr="007D7DC0" w:rsidRDefault="00B7171D" w:rsidP="005058EC">
            <w:pPr>
              <w:rPr>
                <w:b/>
                <w:bCs/>
              </w:rPr>
            </w:pPr>
            <w:r w:rsidRPr="007D7DC0">
              <w:rPr>
                <w:b/>
                <w:bCs/>
              </w:rPr>
              <w:t>NAME OF DEVELOPMENT PARTNER</w:t>
            </w:r>
          </w:p>
        </w:tc>
        <w:tc>
          <w:tcPr>
            <w:tcW w:w="4382" w:type="dxa"/>
          </w:tcPr>
          <w:p w14:paraId="0EFF508E" w14:textId="77777777" w:rsidR="00B7171D" w:rsidRPr="007D7DC0" w:rsidRDefault="00B7171D" w:rsidP="005058EC">
            <w:pPr>
              <w:rPr>
                <w:b/>
                <w:bCs/>
              </w:rPr>
            </w:pPr>
            <w:r w:rsidRPr="007D7DC0">
              <w:rPr>
                <w:b/>
                <w:bCs/>
              </w:rPr>
              <w:t>SUMMARY OF PROJECTS CARRIED OUT IN 2024</w:t>
            </w:r>
          </w:p>
        </w:tc>
        <w:tc>
          <w:tcPr>
            <w:tcW w:w="2467" w:type="dxa"/>
          </w:tcPr>
          <w:p w14:paraId="73C2097C" w14:textId="77777777" w:rsidR="00B7171D" w:rsidRPr="007D7DC0" w:rsidRDefault="00B7171D" w:rsidP="005058EC">
            <w:pPr>
              <w:rPr>
                <w:b/>
                <w:bCs/>
              </w:rPr>
            </w:pPr>
            <w:r w:rsidRPr="007D7DC0">
              <w:rPr>
                <w:b/>
                <w:bCs/>
              </w:rPr>
              <w:t>LOCATION OF PROJECTS</w:t>
            </w:r>
            <w:r>
              <w:rPr>
                <w:b/>
                <w:bCs/>
              </w:rPr>
              <w:t xml:space="preserve"> </w:t>
            </w:r>
            <w:r w:rsidRPr="007D7DC0">
              <w:rPr>
                <w:b/>
                <w:bCs/>
              </w:rPr>
              <w:t>(LGA /COMMUNITIES)</w:t>
            </w:r>
          </w:p>
        </w:tc>
        <w:tc>
          <w:tcPr>
            <w:tcW w:w="1987" w:type="dxa"/>
          </w:tcPr>
          <w:p w14:paraId="75F2D932" w14:textId="77777777" w:rsidR="00B7171D" w:rsidRPr="007D7DC0" w:rsidRDefault="00B7171D" w:rsidP="005058EC">
            <w:pPr>
              <w:rPr>
                <w:b/>
                <w:bCs/>
              </w:rPr>
            </w:pPr>
            <w:r w:rsidRPr="007D7DC0">
              <w:rPr>
                <w:b/>
                <w:bCs/>
              </w:rPr>
              <w:t>MONETARY VALUE OF PROJECTS CARRIED OUT</w:t>
            </w:r>
          </w:p>
        </w:tc>
        <w:tc>
          <w:tcPr>
            <w:tcW w:w="1613" w:type="dxa"/>
          </w:tcPr>
          <w:p w14:paraId="00835CD0" w14:textId="77777777" w:rsidR="00B7171D" w:rsidRPr="007D7DC0" w:rsidRDefault="00B7171D" w:rsidP="005058EC">
            <w:pPr>
              <w:rPr>
                <w:b/>
                <w:bCs/>
              </w:rPr>
            </w:pPr>
            <w:r>
              <w:rPr>
                <w:b/>
                <w:bCs/>
              </w:rPr>
              <w:t xml:space="preserve">           </w:t>
            </w:r>
            <w:r w:rsidRPr="007D7DC0">
              <w:rPr>
                <w:b/>
                <w:bCs/>
              </w:rPr>
              <w:t>REMARKS</w:t>
            </w:r>
          </w:p>
        </w:tc>
      </w:tr>
      <w:tr w:rsidR="00B7171D" w14:paraId="3D006F20" w14:textId="77777777" w:rsidTr="00E31A08">
        <w:tc>
          <w:tcPr>
            <w:tcW w:w="1348" w:type="dxa"/>
          </w:tcPr>
          <w:p w14:paraId="014A65C7" w14:textId="77777777" w:rsidR="00B7171D" w:rsidRDefault="00B7171D" w:rsidP="005058EC">
            <w:r>
              <w:t>1</w:t>
            </w:r>
          </w:p>
        </w:tc>
        <w:tc>
          <w:tcPr>
            <w:tcW w:w="2693" w:type="dxa"/>
          </w:tcPr>
          <w:p w14:paraId="1E2F3B57" w14:textId="77777777" w:rsidR="00B7171D" w:rsidRDefault="00B7171D" w:rsidP="005058EC">
            <w:proofErr w:type="spellStart"/>
            <w:r>
              <w:t>Goggoji</w:t>
            </w:r>
            <w:proofErr w:type="spellEnd"/>
            <w:r>
              <w:t xml:space="preserve"> </w:t>
            </w:r>
            <w:proofErr w:type="spellStart"/>
            <w:r>
              <w:t>Zumunchi</w:t>
            </w:r>
            <w:proofErr w:type="spellEnd"/>
            <w:r>
              <w:t xml:space="preserve"> Development Initiative (GZDI) </w:t>
            </w:r>
          </w:p>
        </w:tc>
        <w:tc>
          <w:tcPr>
            <w:tcW w:w="4382" w:type="dxa"/>
          </w:tcPr>
          <w:p w14:paraId="15044D5A" w14:textId="77777777" w:rsidR="00B7171D" w:rsidRDefault="00B7171D" w:rsidP="005058EC">
            <w:pPr>
              <w:jc w:val="both"/>
            </w:pPr>
            <w:r>
              <w:t>*General Food Assistance and Supplementary Feeding Program in partnership with WFP.</w:t>
            </w:r>
          </w:p>
          <w:p w14:paraId="61184561" w14:textId="77777777" w:rsidR="00B7171D" w:rsidRDefault="00B7171D" w:rsidP="005058EC">
            <w:pPr>
              <w:jc w:val="both"/>
            </w:pPr>
            <w:r>
              <w:t xml:space="preserve">* Food items such as Cereals (Rice, Wheat, Sorghum) Vegetable Oil, Salt and Pulses. </w:t>
            </w:r>
          </w:p>
          <w:p w14:paraId="7B2A8DF6" w14:textId="77777777" w:rsidR="00B7171D" w:rsidRDefault="00B7171D" w:rsidP="005058EC">
            <w:pPr>
              <w:jc w:val="both"/>
            </w:pPr>
            <w:r>
              <w:t xml:space="preserve">*For the Nutrition program, CSB++ and Plumpy </w:t>
            </w:r>
            <w:proofErr w:type="spellStart"/>
            <w:r>
              <w:t>doz</w:t>
            </w:r>
            <w:proofErr w:type="spellEnd"/>
            <w:r>
              <w:t xml:space="preserve"> were distributed to Pregnant and Lactating women and Children under the age of 2 years respectively.    </w:t>
            </w:r>
          </w:p>
          <w:p w14:paraId="2A95184B" w14:textId="77777777" w:rsidR="00B7171D" w:rsidRDefault="00B7171D" w:rsidP="005058EC">
            <w:pPr>
              <w:jc w:val="both"/>
            </w:pPr>
            <w:r>
              <w:t>*Summarily, food interventions were distributed to 120,000 individuals from August 2024 - January 2025.</w:t>
            </w:r>
          </w:p>
        </w:tc>
        <w:tc>
          <w:tcPr>
            <w:tcW w:w="2467" w:type="dxa"/>
          </w:tcPr>
          <w:p w14:paraId="34D1CDE3" w14:textId="77777777" w:rsidR="00B7171D" w:rsidRDefault="00B7171D" w:rsidP="005058EC">
            <w:r w:rsidRPr="007D7DC0">
              <w:rPr>
                <w:b/>
                <w:bCs/>
              </w:rPr>
              <w:t>Michika LGA</w:t>
            </w:r>
            <w:r>
              <w:t xml:space="preserve"> in the following wards:</w:t>
            </w:r>
          </w:p>
          <w:p w14:paraId="6FD452BB" w14:textId="77777777" w:rsidR="00B7171D" w:rsidRDefault="00B7171D" w:rsidP="005058EC">
            <w:r>
              <w:t xml:space="preserve"> Michika 1, Michika 2, </w:t>
            </w:r>
            <w:proofErr w:type="spellStart"/>
            <w:r>
              <w:t>Thukudou</w:t>
            </w:r>
            <w:proofErr w:type="spellEnd"/>
            <w:r>
              <w:t xml:space="preserve"> /</w:t>
            </w:r>
            <w:proofErr w:type="spellStart"/>
            <w:r>
              <w:t>Sufuku</w:t>
            </w:r>
            <w:proofErr w:type="spellEnd"/>
            <w:r>
              <w:t>/Zah, Bazza Marghi, Tsukumo/</w:t>
            </w:r>
            <w:proofErr w:type="spellStart"/>
            <w:r>
              <w:t>Tillijo</w:t>
            </w:r>
            <w:proofErr w:type="spellEnd"/>
            <w:r>
              <w:t xml:space="preserve">, </w:t>
            </w:r>
            <w:proofErr w:type="spellStart"/>
            <w:r>
              <w:t>Jigalambu</w:t>
            </w:r>
            <w:proofErr w:type="spellEnd"/>
            <w:r>
              <w:t xml:space="preserve">, </w:t>
            </w:r>
            <w:proofErr w:type="spellStart"/>
            <w:r>
              <w:t>Madzi</w:t>
            </w:r>
            <w:proofErr w:type="spellEnd"/>
            <w:r>
              <w:t xml:space="preserve">, </w:t>
            </w:r>
            <w:proofErr w:type="spellStart"/>
            <w:r>
              <w:t>Viboka</w:t>
            </w:r>
            <w:proofErr w:type="spellEnd"/>
            <w:r>
              <w:t xml:space="preserve">, </w:t>
            </w:r>
            <w:proofErr w:type="spellStart"/>
            <w:r>
              <w:t>Wambilimi</w:t>
            </w:r>
            <w:proofErr w:type="spellEnd"/>
            <w:r>
              <w:t xml:space="preserve"> </w:t>
            </w:r>
            <w:proofErr w:type="spellStart"/>
            <w:proofErr w:type="gramStart"/>
            <w:r>
              <w:t>Tilli,Moda</w:t>
            </w:r>
            <w:proofErr w:type="spellEnd"/>
            <w:proofErr w:type="gramEnd"/>
            <w:r>
              <w:t>/</w:t>
            </w:r>
            <w:proofErr w:type="spellStart"/>
            <w:proofErr w:type="gramStart"/>
            <w:r>
              <w:t>Dlaka,Minkisi</w:t>
            </w:r>
            <w:proofErr w:type="spellEnd"/>
            <w:proofErr w:type="gramEnd"/>
            <w:r>
              <w:t xml:space="preserve">/ </w:t>
            </w:r>
            <w:proofErr w:type="spellStart"/>
            <w:r>
              <w:t>Wuro</w:t>
            </w:r>
            <w:proofErr w:type="spellEnd"/>
            <w:r>
              <w:t xml:space="preserve"> </w:t>
            </w:r>
            <w:proofErr w:type="spellStart"/>
            <w:r>
              <w:t>Ngiki</w:t>
            </w:r>
            <w:proofErr w:type="spellEnd"/>
            <w:r>
              <w:t xml:space="preserve">, </w:t>
            </w:r>
            <w:proofErr w:type="spellStart"/>
            <w:r>
              <w:t>Munkavacita</w:t>
            </w:r>
            <w:proofErr w:type="spellEnd"/>
            <w:r>
              <w:t xml:space="preserve">, </w:t>
            </w:r>
            <w:proofErr w:type="spellStart"/>
            <w:r>
              <w:t>Tumbara</w:t>
            </w:r>
            <w:proofErr w:type="spellEnd"/>
            <w:r>
              <w:t xml:space="preserve"> Ngabili and Futu) </w:t>
            </w:r>
          </w:p>
          <w:p w14:paraId="3F76C4E6" w14:textId="77777777" w:rsidR="00B7171D" w:rsidRDefault="00B7171D" w:rsidP="005058EC">
            <w:r>
              <w:t xml:space="preserve">In </w:t>
            </w:r>
            <w:r w:rsidRPr="007D7DC0">
              <w:rPr>
                <w:b/>
                <w:bCs/>
              </w:rPr>
              <w:t>Madagali LGA,</w:t>
            </w:r>
            <w:r>
              <w:t xml:space="preserve"> the program covers the following wards: </w:t>
            </w:r>
          </w:p>
          <w:p w14:paraId="4A6C73DC" w14:textId="77777777" w:rsidR="00B7171D" w:rsidRDefault="00B7171D" w:rsidP="005058EC">
            <w:r>
              <w:t xml:space="preserve">Madagali, Gulak, </w:t>
            </w:r>
            <w:proofErr w:type="spellStart"/>
            <w:r>
              <w:t>Duhu</w:t>
            </w:r>
            <w:proofErr w:type="spellEnd"/>
            <w:r>
              <w:t xml:space="preserve">/Shuwa, Bebel, </w:t>
            </w:r>
            <w:proofErr w:type="spellStart"/>
            <w:r>
              <w:t>Kirchinga</w:t>
            </w:r>
            <w:proofErr w:type="spellEnd"/>
            <w:r>
              <w:t xml:space="preserve">, </w:t>
            </w:r>
            <w:proofErr w:type="spellStart"/>
            <w:r>
              <w:t>Wula</w:t>
            </w:r>
            <w:proofErr w:type="spellEnd"/>
            <w:r>
              <w:t xml:space="preserve">, Wagga, SS </w:t>
            </w:r>
            <w:proofErr w:type="spellStart"/>
            <w:r>
              <w:t>Vapura</w:t>
            </w:r>
            <w:proofErr w:type="spellEnd"/>
            <w:r>
              <w:t xml:space="preserve">, </w:t>
            </w:r>
            <w:proofErr w:type="spellStart"/>
            <w:r>
              <w:t>Hyambula</w:t>
            </w:r>
            <w:proofErr w:type="spellEnd"/>
            <w:r>
              <w:t>.</w:t>
            </w:r>
          </w:p>
        </w:tc>
        <w:tc>
          <w:tcPr>
            <w:tcW w:w="1987" w:type="dxa"/>
          </w:tcPr>
          <w:p w14:paraId="3DA5A3A0" w14:textId="77777777" w:rsidR="00B7171D" w:rsidRDefault="00B7171D" w:rsidP="005058EC">
            <w:r w:rsidRPr="006754CB">
              <w:rPr>
                <w:dstrike/>
              </w:rPr>
              <w:t>N</w:t>
            </w:r>
            <w:r>
              <w:t>241,215,674</w:t>
            </w:r>
          </w:p>
        </w:tc>
        <w:tc>
          <w:tcPr>
            <w:tcW w:w="1613" w:type="dxa"/>
          </w:tcPr>
          <w:p w14:paraId="16830FC3" w14:textId="77777777" w:rsidR="00B7171D" w:rsidRDefault="00B7171D" w:rsidP="005058EC">
            <w:pPr>
              <w:jc w:val="both"/>
            </w:pPr>
            <w:r>
              <w:t>The program was to assist vulnerable Internally Displaced People (IDP), Hosts, Returnees, and Asylum seekers/ Refugees during the lean season (July to December. However, it was extended till January 2025.</w:t>
            </w:r>
          </w:p>
        </w:tc>
      </w:tr>
      <w:tr w:rsidR="00B7171D" w14:paraId="78F7EC1D" w14:textId="77777777" w:rsidTr="00E31A08">
        <w:tc>
          <w:tcPr>
            <w:tcW w:w="1348" w:type="dxa"/>
          </w:tcPr>
          <w:p w14:paraId="54B3FCCF" w14:textId="77777777" w:rsidR="00B7171D" w:rsidRDefault="00B7171D" w:rsidP="005058EC">
            <w:r>
              <w:lastRenderedPageBreak/>
              <w:t>2</w:t>
            </w:r>
          </w:p>
        </w:tc>
        <w:tc>
          <w:tcPr>
            <w:tcW w:w="2693" w:type="dxa"/>
          </w:tcPr>
          <w:p w14:paraId="17F67767" w14:textId="77777777" w:rsidR="00B7171D" w:rsidRDefault="00B7171D" w:rsidP="005058EC">
            <w:proofErr w:type="spellStart"/>
            <w:r>
              <w:t>Goggoji</w:t>
            </w:r>
            <w:proofErr w:type="spellEnd"/>
            <w:r>
              <w:t xml:space="preserve"> </w:t>
            </w:r>
            <w:proofErr w:type="spellStart"/>
            <w:r>
              <w:t>Zumunchi</w:t>
            </w:r>
            <w:proofErr w:type="spellEnd"/>
            <w:r>
              <w:t xml:space="preserve"> Development Initiative (GZDI) </w:t>
            </w:r>
          </w:p>
        </w:tc>
        <w:tc>
          <w:tcPr>
            <w:tcW w:w="4382" w:type="dxa"/>
          </w:tcPr>
          <w:p w14:paraId="654F7AF7" w14:textId="77777777" w:rsidR="00B7171D" w:rsidRDefault="00B7171D" w:rsidP="005058EC">
            <w:r>
              <w:t xml:space="preserve">Integrated Child Health and Social Services Award (ICHSSA4) USAID project, implemented by GZDI through subgrant from Pro Health International (PHI). </w:t>
            </w:r>
          </w:p>
          <w:p w14:paraId="352D39B0" w14:textId="77777777" w:rsidR="00B7171D" w:rsidRDefault="00B7171D" w:rsidP="005058EC">
            <w:r>
              <w:t xml:space="preserve">*The Project aimed at achieving a sustainable reduction of the impact of HIV, through the provision of specialized services to the OVC sub-population (Children and Adolescents Living with HIV, HIV Exposed Infants, People Living with HIV, Survivors of Sexual Violence Against Children and Children of Female Sex Workers). </w:t>
            </w:r>
          </w:p>
          <w:p w14:paraId="230AD441" w14:textId="77777777" w:rsidR="00B7171D" w:rsidRDefault="00B7171D" w:rsidP="005058EC">
            <w:r>
              <w:t xml:space="preserve">*The project served 8647 individuals in 2421 households, with health, nutrition, education, protection and household economic strengthening services. </w:t>
            </w:r>
          </w:p>
        </w:tc>
        <w:tc>
          <w:tcPr>
            <w:tcW w:w="2467" w:type="dxa"/>
          </w:tcPr>
          <w:p w14:paraId="717D87BE" w14:textId="77777777" w:rsidR="00B7171D" w:rsidRDefault="00B7171D" w:rsidP="005058EC">
            <w:r>
              <w:t xml:space="preserve">Mubi North, Mubi South, Maiha, Michika, Hong and Gombi LGAs, Adamawa State. </w:t>
            </w:r>
          </w:p>
          <w:p w14:paraId="77CD84D2" w14:textId="77777777" w:rsidR="00B7171D" w:rsidRDefault="00B7171D" w:rsidP="005058EC">
            <w:r>
              <w:t xml:space="preserve">(All Wards) </w:t>
            </w:r>
          </w:p>
        </w:tc>
        <w:tc>
          <w:tcPr>
            <w:tcW w:w="1987" w:type="dxa"/>
          </w:tcPr>
          <w:p w14:paraId="226D75C9" w14:textId="77777777" w:rsidR="00B7171D" w:rsidRDefault="00B7171D" w:rsidP="005058EC">
            <w:r w:rsidRPr="006754CB">
              <w:rPr>
                <w:dstrike/>
              </w:rPr>
              <w:t>N</w:t>
            </w:r>
            <w:r>
              <w:t>64,101,280</w:t>
            </w:r>
          </w:p>
        </w:tc>
        <w:tc>
          <w:tcPr>
            <w:tcW w:w="1613" w:type="dxa"/>
          </w:tcPr>
          <w:p w14:paraId="5C4C5F7B" w14:textId="77777777" w:rsidR="00B7171D" w:rsidRDefault="00B7171D" w:rsidP="005058EC">
            <w:r>
              <w:t xml:space="preserve">The project ended in February 2025. </w:t>
            </w:r>
          </w:p>
        </w:tc>
      </w:tr>
      <w:tr w:rsidR="00B7171D" w14:paraId="1D5D92A2" w14:textId="77777777" w:rsidTr="00E31A08">
        <w:tc>
          <w:tcPr>
            <w:tcW w:w="1348" w:type="dxa"/>
          </w:tcPr>
          <w:p w14:paraId="5A2A0D18" w14:textId="77777777" w:rsidR="00B7171D" w:rsidRDefault="00B7171D" w:rsidP="005058EC">
            <w:r>
              <w:t>3</w:t>
            </w:r>
          </w:p>
        </w:tc>
        <w:tc>
          <w:tcPr>
            <w:tcW w:w="2693" w:type="dxa"/>
          </w:tcPr>
          <w:p w14:paraId="1A45359A" w14:textId="77777777" w:rsidR="00B7171D" w:rsidRDefault="00B7171D" w:rsidP="005058EC">
            <w:proofErr w:type="spellStart"/>
            <w:r>
              <w:t>Goggoji</w:t>
            </w:r>
            <w:proofErr w:type="spellEnd"/>
            <w:r>
              <w:t xml:space="preserve"> </w:t>
            </w:r>
            <w:proofErr w:type="spellStart"/>
            <w:r>
              <w:t>Zumunchi</w:t>
            </w:r>
            <w:proofErr w:type="spellEnd"/>
            <w:r>
              <w:t xml:space="preserve"> Development Initiative (GZDI)</w:t>
            </w:r>
          </w:p>
        </w:tc>
        <w:tc>
          <w:tcPr>
            <w:tcW w:w="4382" w:type="dxa"/>
          </w:tcPr>
          <w:p w14:paraId="6C260D4A" w14:textId="77777777" w:rsidR="00B7171D" w:rsidRDefault="00B7171D" w:rsidP="005058EC">
            <w:pPr>
              <w:rPr>
                <w:rFonts w:cs="Calibri"/>
              </w:rPr>
            </w:pPr>
            <w:r w:rsidRPr="00112DBD">
              <w:rPr>
                <w:rFonts w:cs="Calibri"/>
              </w:rPr>
              <w:t xml:space="preserve">This </w:t>
            </w:r>
            <w:r>
              <w:rPr>
                <w:rFonts w:cs="Calibri"/>
              </w:rPr>
              <w:t>project's</w:t>
            </w:r>
            <w:r w:rsidRPr="00112DBD">
              <w:rPr>
                <w:rFonts w:cs="Calibri"/>
              </w:rPr>
              <w:t xml:space="preserve"> goal is to contribute towards reducing the </w:t>
            </w:r>
            <w:r>
              <w:rPr>
                <w:rFonts w:cs="Calibri"/>
              </w:rPr>
              <w:t>HIV/AIDS</w:t>
            </w:r>
            <w:r w:rsidRPr="00CC7F98">
              <w:rPr>
                <w:rFonts w:cs="Calibri"/>
              </w:rPr>
              <w:t xml:space="preserve">, Tuberculosis, and Malaria (ATM) </w:t>
            </w:r>
            <w:r w:rsidRPr="00112DBD">
              <w:rPr>
                <w:rFonts w:cs="Calibri"/>
              </w:rPr>
              <w:t xml:space="preserve">burden to less than 10% and bringing malaria-related mortality to less than 50 deaths per 1000 live births. </w:t>
            </w:r>
          </w:p>
          <w:p w14:paraId="0AD8C081" w14:textId="77777777" w:rsidR="00B7171D" w:rsidRPr="00112DBD" w:rsidRDefault="00B7171D" w:rsidP="005058EC">
            <w:pPr>
              <w:rPr>
                <w:rFonts w:cs="Calibri"/>
              </w:rPr>
            </w:pPr>
            <w:r>
              <w:rPr>
                <w:rFonts w:cs="Calibri"/>
              </w:rPr>
              <w:t>*</w:t>
            </w:r>
            <w:r w:rsidRPr="00347AC0">
              <w:rPr>
                <w:rFonts w:cs="Calibri"/>
              </w:rPr>
              <w:t xml:space="preserve">The </w:t>
            </w:r>
            <w:r>
              <w:rPr>
                <w:rFonts w:cs="Calibri"/>
              </w:rPr>
              <w:t xml:space="preserve">project targets </w:t>
            </w:r>
            <w:r w:rsidRPr="00347AC0">
              <w:rPr>
                <w:rFonts w:cs="Calibri"/>
              </w:rPr>
              <w:t>pregnant women and lactating mothers,</w:t>
            </w:r>
            <w:r>
              <w:rPr>
                <w:rFonts w:cs="Calibri"/>
              </w:rPr>
              <w:t xml:space="preserve"> children under </w:t>
            </w:r>
            <w:r>
              <w:rPr>
                <w:rFonts w:cs="Calibri"/>
              </w:rPr>
              <w:lastRenderedPageBreak/>
              <w:t>5yrs,</w:t>
            </w:r>
            <w:r w:rsidRPr="00347AC0">
              <w:rPr>
                <w:rFonts w:cs="Calibri"/>
              </w:rPr>
              <w:t xml:space="preserve"> elder men </w:t>
            </w:r>
            <w:r>
              <w:rPr>
                <w:rFonts w:cs="Calibri"/>
              </w:rPr>
              <w:t>and women, and the general population</w:t>
            </w:r>
            <w:r w:rsidRPr="00347AC0">
              <w:rPr>
                <w:rFonts w:cs="Calibri"/>
              </w:rPr>
              <w:t xml:space="preserve"> </w:t>
            </w:r>
          </w:p>
          <w:p w14:paraId="385DC8A4" w14:textId="77777777" w:rsidR="00B7171D" w:rsidRDefault="00B7171D" w:rsidP="005058EC">
            <w:pPr>
              <w:rPr>
                <w:rFonts w:cs="Calibri"/>
              </w:rPr>
            </w:pPr>
            <w:r>
              <w:rPr>
                <w:rFonts w:cs="Calibri"/>
              </w:rPr>
              <w:t>*</w:t>
            </w:r>
            <w:r w:rsidRPr="00112DBD">
              <w:rPr>
                <w:rFonts w:cs="Calibri"/>
              </w:rPr>
              <w:t xml:space="preserve">The project successfully engaged 275 individuals through a comprehensive awareness campaign, highlighting the benefits of accessing quality HIV/AIDS, Tuberculosis, and Malaria (ATM) services provided by the Global Fund at various facilities. </w:t>
            </w:r>
          </w:p>
          <w:p w14:paraId="00E702C4" w14:textId="77777777" w:rsidR="00B7171D" w:rsidRPr="00112DBD" w:rsidRDefault="00B7171D" w:rsidP="005058EC">
            <w:pPr>
              <w:rPr>
                <w:rFonts w:cs="Calibri"/>
              </w:rPr>
            </w:pPr>
            <w:r>
              <w:rPr>
                <w:rFonts w:cs="Calibri"/>
              </w:rPr>
              <w:t>*</w:t>
            </w:r>
            <w:r w:rsidRPr="00112DBD">
              <w:rPr>
                <w:rFonts w:cs="Calibri"/>
              </w:rPr>
              <w:t>The campaign outreach activities included community engagement, focus group discussion</w:t>
            </w:r>
            <w:r>
              <w:rPr>
                <w:rFonts w:cs="Calibri"/>
              </w:rPr>
              <w:t>s (FGD)</w:t>
            </w:r>
            <w:r w:rsidRPr="00112DBD">
              <w:rPr>
                <w:rFonts w:cs="Calibri"/>
              </w:rPr>
              <w:t>, client exit interviews</w:t>
            </w:r>
            <w:r>
              <w:rPr>
                <w:rFonts w:cs="Calibri"/>
              </w:rPr>
              <w:t xml:space="preserve"> (CEI),</w:t>
            </w:r>
            <w:r w:rsidRPr="00112DBD">
              <w:rPr>
                <w:rFonts w:cs="Calibri"/>
              </w:rPr>
              <w:t xml:space="preserve"> and other initiative</w:t>
            </w:r>
            <w:r>
              <w:rPr>
                <w:rFonts w:cs="Calibri"/>
              </w:rPr>
              <w:t>s</w:t>
            </w:r>
            <w:r w:rsidRPr="00112DBD">
              <w:rPr>
                <w:rFonts w:cs="Calibri"/>
              </w:rPr>
              <w:t xml:space="preserve">. </w:t>
            </w:r>
          </w:p>
        </w:tc>
        <w:tc>
          <w:tcPr>
            <w:tcW w:w="2467" w:type="dxa"/>
          </w:tcPr>
          <w:p w14:paraId="3961BBBF" w14:textId="77777777" w:rsidR="00B7171D" w:rsidRDefault="00B7171D" w:rsidP="005058EC">
            <w:r>
              <w:lastRenderedPageBreak/>
              <w:t xml:space="preserve">In Mubi South LGA, the program covers the following areas: </w:t>
            </w:r>
            <w:proofErr w:type="spellStart"/>
            <w:r>
              <w:t>Monduva</w:t>
            </w:r>
            <w:proofErr w:type="spellEnd"/>
            <w:r>
              <w:t xml:space="preserve">, </w:t>
            </w:r>
            <w:proofErr w:type="spellStart"/>
            <w:r>
              <w:t>Mujara</w:t>
            </w:r>
            <w:proofErr w:type="spellEnd"/>
            <w:r>
              <w:t xml:space="preserve"> and we’re Currently in Gella ward. </w:t>
            </w:r>
          </w:p>
          <w:p w14:paraId="756C5E1C" w14:textId="77777777" w:rsidR="00B7171D" w:rsidRDefault="00B7171D" w:rsidP="005058EC"/>
        </w:tc>
        <w:tc>
          <w:tcPr>
            <w:tcW w:w="1987" w:type="dxa"/>
          </w:tcPr>
          <w:p w14:paraId="596347AA" w14:textId="77777777" w:rsidR="00B7171D" w:rsidRDefault="00B7171D" w:rsidP="005058EC">
            <w:r w:rsidRPr="006754CB">
              <w:rPr>
                <w:dstrike/>
              </w:rPr>
              <w:t>N</w:t>
            </w:r>
            <w:r>
              <w:t>2,0480,000</w:t>
            </w:r>
          </w:p>
        </w:tc>
        <w:tc>
          <w:tcPr>
            <w:tcW w:w="1613" w:type="dxa"/>
          </w:tcPr>
          <w:p w14:paraId="50C12963" w14:textId="77777777" w:rsidR="00B7171D" w:rsidRDefault="00B7171D" w:rsidP="005058EC">
            <w:r>
              <w:t>The project is ongoing till 2027.</w:t>
            </w:r>
          </w:p>
        </w:tc>
      </w:tr>
      <w:tr w:rsidR="00B7171D" w14:paraId="644F3150" w14:textId="77777777" w:rsidTr="00E31A08">
        <w:trPr>
          <w:trHeight w:val="4130"/>
        </w:trPr>
        <w:tc>
          <w:tcPr>
            <w:tcW w:w="1348" w:type="dxa"/>
          </w:tcPr>
          <w:p w14:paraId="29CF1843" w14:textId="77777777" w:rsidR="00B7171D" w:rsidRDefault="00B7171D" w:rsidP="005058EC"/>
        </w:tc>
        <w:tc>
          <w:tcPr>
            <w:tcW w:w="2693" w:type="dxa"/>
          </w:tcPr>
          <w:p w14:paraId="08E279CA" w14:textId="77777777" w:rsidR="00B7171D" w:rsidRDefault="00B7171D" w:rsidP="005058EC"/>
        </w:tc>
        <w:tc>
          <w:tcPr>
            <w:tcW w:w="4382" w:type="dxa"/>
          </w:tcPr>
          <w:p w14:paraId="7366FDBE" w14:textId="77777777" w:rsidR="00B7171D" w:rsidRDefault="00B7171D" w:rsidP="005058EC"/>
        </w:tc>
        <w:tc>
          <w:tcPr>
            <w:tcW w:w="2467" w:type="dxa"/>
          </w:tcPr>
          <w:p w14:paraId="5121472D" w14:textId="77777777" w:rsidR="00B7171D" w:rsidRDefault="00B7171D" w:rsidP="005058EC"/>
        </w:tc>
        <w:tc>
          <w:tcPr>
            <w:tcW w:w="1987" w:type="dxa"/>
          </w:tcPr>
          <w:p w14:paraId="04B46B95" w14:textId="77777777" w:rsidR="00B7171D" w:rsidRDefault="00B7171D" w:rsidP="005058EC"/>
        </w:tc>
        <w:tc>
          <w:tcPr>
            <w:tcW w:w="1613" w:type="dxa"/>
          </w:tcPr>
          <w:p w14:paraId="188FEBA1" w14:textId="77777777" w:rsidR="00B7171D" w:rsidRDefault="00B7171D" w:rsidP="005058EC"/>
        </w:tc>
      </w:tr>
    </w:tbl>
    <w:p w14:paraId="38A4F043" w14:textId="77777777" w:rsidR="00E31A08" w:rsidRDefault="00E31A08" w:rsidP="00E31A08"/>
    <w:p w14:paraId="27FE0E19" w14:textId="47C357D4" w:rsidR="00E31A08" w:rsidRPr="00E31A08" w:rsidRDefault="00E31A08" w:rsidP="00E31A08">
      <w:pPr>
        <w:pStyle w:val="ListParagraph"/>
        <w:numPr>
          <w:ilvl w:val="0"/>
          <w:numId w:val="2"/>
        </w:numPr>
        <w:shd w:val="clear" w:color="auto" w:fill="FFFF00"/>
        <w:jc w:val="center"/>
        <w:rPr>
          <w:b/>
          <w:bCs/>
          <w:sz w:val="32"/>
          <w:szCs w:val="32"/>
        </w:rPr>
      </w:pPr>
      <w:r w:rsidRPr="00E31A08">
        <w:rPr>
          <w:b/>
          <w:bCs/>
          <w:sz w:val="32"/>
          <w:szCs w:val="32"/>
          <w:lang w:val="en-AU"/>
        </w:rPr>
        <w:lastRenderedPageBreak/>
        <w:t>CHIDIMMA AND HAVILAH FOUNDATION- CHF</w:t>
      </w:r>
    </w:p>
    <w:tbl>
      <w:tblPr>
        <w:tblW w:w="141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173"/>
        <w:gridCol w:w="3943"/>
        <w:gridCol w:w="2070"/>
        <w:gridCol w:w="2250"/>
        <w:gridCol w:w="3060"/>
      </w:tblGrid>
      <w:tr w:rsidR="00E31A08" w:rsidRPr="00E31A08" w14:paraId="67A467F6" w14:textId="77777777" w:rsidTr="00E31A08">
        <w:tc>
          <w:tcPr>
            <w:tcW w:w="634" w:type="dxa"/>
            <w:tcBorders>
              <w:top w:val="single" w:sz="4" w:space="0" w:color="auto"/>
              <w:left w:val="single" w:sz="4" w:space="0" w:color="auto"/>
              <w:bottom w:val="single" w:sz="4" w:space="0" w:color="auto"/>
              <w:right w:val="single" w:sz="4" w:space="0" w:color="auto"/>
            </w:tcBorders>
            <w:hideMark/>
          </w:tcPr>
          <w:p w14:paraId="411F58E7" w14:textId="77777777" w:rsidR="00E31A08" w:rsidRPr="000808D1" w:rsidRDefault="00E31A08" w:rsidP="00E31A08">
            <w:pPr>
              <w:rPr>
                <w:b/>
                <w:bCs/>
                <w:lang w:val="en-AU"/>
              </w:rPr>
            </w:pPr>
            <w:r w:rsidRPr="000808D1">
              <w:rPr>
                <w:b/>
                <w:bCs/>
                <w:lang w:val="en-AU"/>
              </w:rPr>
              <w:t>S/N</w:t>
            </w:r>
          </w:p>
        </w:tc>
        <w:tc>
          <w:tcPr>
            <w:tcW w:w="2173" w:type="dxa"/>
            <w:tcBorders>
              <w:top w:val="single" w:sz="4" w:space="0" w:color="auto"/>
              <w:left w:val="single" w:sz="4" w:space="0" w:color="auto"/>
              <w:bottom w:val="single" w:sz="4" w:space="0" w:color="auto"/>
              <w:right w:val="single" w:sz="4" w:space="0" w:color="auto"/>
            </w:tcBorders>
            <w:hideMark/>
          </w:tcPr>
          <w:p w14:paraId="6AA26411" w14:textId="77777777" w:rsidR="00E31A08" w:rsidRPr="000808D1" w:rsidRDefault="00E31A08" w:rsidP="00E31A08">
            <w:pPr>
              <w:rPr>
                <w:b/>
                <w:bCs/>
                <w:lang w:val="en-AU"/>
              </w:rPr>
            </w:pPr>
            <w:r w:rsidRPr="000808D1">
              <w:rPr>
                <w:b/>
                <w:bCs/>
                <w:lang w:val="en-AU"/>
              </w:rPr>
              <w:t>NAME OF DEVELOPMENT PARTNER</w:t>
            </w:r>
          </w:p>
        </w:tc>
        <w:tc>
          <w:tcPr>
            <w:tcW w:w="3943" w:type="dxa"/>
            <w:tcBorders>
              <w:top w:val="single" w:sz="4" w:space="0" w:color="auto"/>
              <w:left w:val="single" w:sz="4" w:space="0" w:color="auto"/>
              <w:bottom w:val="single" w:sz="4" w:space="0" w:color="auto"/>
              <w:right w:val="single" w:sz="4" w:space="0" w:color="auto"/>
            </w:tcBorders>
            <w:hideMark/>
          </w:tcPr>
          <w:p w14:paraId="72E5CB52" w14:textId="77777777" w:rsidR="00E31A08" w:rsidRPr="000808D1" w:rsidRDefault="00E31A08" w:rsidP="00E31A08">
            <w:pPr>
              <w:rPr>
                <w:b/>
                <w:bCs/>
                <w:lang w:val="en-AU"/>
              </w:rPr>
            </w:pPr>
            <w:r w:rsidRPr="000808D1">
              <w:rPr>
                <w:b/>
                <w:bCs/>
                <w:lang w:val="en-AU"/>
              </w:rPr>
              <w:t>SUMMARY OF PROJECTS CARRIED OUT IN 2024</w:t>
            </w:r>
          </w:p>
        </w:tc>
        <w:tc>
          <w:tcPr>
            <w:tcW w:w="2070" w:type="dxa"/>
            <w:tcBorders>
              <w:top w:val="single" w:sz="4" w:space="0" w:color="auto"/>
              <w:left w:val="single" w:sz="4" w:space="0" w:color="auto"/>
              <w:bottom w:val="single" w:sz="4" w:space="0" w:color="auto"/>
              <w:right w:val="single" w:sz="4" w:space="0" w:color="auto"/>
            </w:tcBorders>
            <w:hideMark/>
          </w:tcPr>
          <w:p w14:paraId="74B5FF3F" w14:textId="77777777" w:rsidR="00E31A08" w:rsidRPr="000808D1" w:rsidRDefault="00E31A08" w:rsidP="00E31A08">
            <w:pPr>
              <w:rPr>
                <w:b/>
                <w:bCs/>
                <w:lang w:val="en-AU"/>
              </w:rPr>
            </w:pPr>
            <w:r w:rsidRPr="000808D1">
              <w:rPr>
                <w:b/>
                <w:bCs/>
                <w:lang w:val="en-AU"/>
              </w:rPr>
              <w:t>LOCATION OF PROJECTS (LGA /COMMUNITIES)</w:t>
            </w:r>
          </w:p>
        </w:tc>
        <w:tc>
          <w:tcPr>
            <w:tcW w:w="2250" w:type="dxa"/>
            <w:tcBorders>
              <w:top w:val="single" w:sz="4" w:space="0" w:color="auto"/>
              <w:left w:val="single" w:sz="4" w:space="0" w:color="auto"/>
              <w:bottom w:val="single" w:sz="4" w:space="0" w:color="auto"/>
              <w:right w:val="single" w:sz="4" w:space="0" w:color="auto"/>
            </w:tcBorders>
            <w:hideMark/>
          </w:tcPr>
          <w:p w14:paraId="050E1AD6" w14:textId="77777777" w:rsidR="00E31A08" w:rsidRPr="000808D1" w:rsidRDefault="00E31A08" w:rsidP="00E31A08">
            <w:pPr>
              <w:rPr>
                <w:b/>
                <w:bCs/>
                <w:lang w:val="en-AU"/>
              </w:rPr>
            </w:pPr>
            <w:r w:rsidRPr="000808D1">
              <w:rPr>
                <w:b/>
                <w:bCs/>
                <w:lang w:val="en-AU"/>
              </w:rPr>
              <w:t>MONETARY VALUE OF PROJECTS CARRIED OUT</w:t>
            </w:r>
          </w:p>
        </w:tc>
        <w:tc>
          <w:tcPr>
            <w:tcW w:w="3060" w:type="dxa"/>
            <w:tcBorders>
              <w:top w:val="single" w:sz="4" w:space="0" w:color="auto"/>
              <w:left w:val="single" w:sz="4" w:space="0" w:color="auto"/>
              <w:bottom w:val="single" w:sz="4" w:space="0" w:color="auto"/>
              <w:right w:val="single" w:sz="4" w:space="0" w:color="auto"/>
            </w:tcBorders>
            <w:hideMark/>
          </w:tcPr>
          <w:p w14:paraId="09283C77" w14:textId="77777777" w:rsidR="00E31A08" w:rsidRPr="000808D1" w:rsidRDefault="00E31A08" w:rsidP="00E31A08">
            <w:pPr>
              <w:rPr>
                <w:b/>
                <w:bCs/>
                <w:lang w:val="en-AU"/>
              </w:rPr>
            </w:pPr>
            <w:r w:rsidRPr="000808D1">
              <w:rPr>
                <w:b/>
                <w:bCs/>
                <w:lang w:val="en-AU"/>
              </w:rPr>
              <w:t>REMARKS</w:t>
            </w:r>
          </w:p>
        </w:tc>
      </w:tr>
      <w:tr w:rsidR="00E31A08" w:rsidRPr="00E31A08" w14:paraId="4617E4B2" w14:textId="77777777" w:rsidTr="00E31A08">
        <w:trPr>
          <w:trHeight w:val="6515"/>
        </w:trPr>
        <w:tc>
          <w:tcPr>
            <w:tcW w:w="634" w:type="dxa"/>
            <w:tcBorders>
              <w:top w:val="single" w:sz="4" w:space="0" w:color="auto"/>
              <w:left w:val="single" w:sz="4" w:space="0" w:color="auto"/>
              <w:bottom w:val="single" w:sz="4" w:space="0" w:color="auto"/>
              <w:right w:val="single" w:sz="4" w:space="0" w:color="auto"/>
            </w:tcBorders>
            <w:hideMark/>
          </w:tcPr>
          <w:p w14:paraId="29353431" w14:textId="77777777" w:rsidR="00E31A08" w:rsidRPr="00E31A08" w:rsidRDefault="00E31A08" w:rsidP="00E31A08">
            <w:pPr>
              <w:rPr>
                <w:lang w:val="en-AU"/>
              </w:rPr>
            </w:pPr>
            <w:r w:rsidRPr="00E31A08">
              <w:rPr>
                <w:lang w:val="en-AU"/>
              </w:rPr>
              <w:t>1</w:t>
            </w:r>
          </w:p>
        </w:tc>
        <w:tc>
          <w:tcPr>
            <w:tcW w:w="2173" w:type="dxa"/>
            <w:tcBorders>
              <w:top w:val="single" w:sz="4" w:space="0" w:color="auto"/>
              <w:left w:val="single" w:sz="4" w:space="0" w:color="auto"/>
              <w:bottom w:val="single" w:sz="4" w:space="0" w:color="auto"/>
              <w:right w:val="single" w:sz="4" w:space="0" w:color="auto"/>
            </w:tcBorders>
            <w:hideMark/>
          </w:tcPr>
          <w:p w14:paraId="791FFDE2" w14:textId="77777777" w:rsidR="00E31A08" w:rsidRPr="00E31A08" w:rsidRDefault="00E31A08" w:rsidP="00E31A08">
            <w:pPr>
              <w:rPr>
                <w:lang w:val="en-AU"/>
              </w:rPr>
            </w:pPr>
            <w:r w:rsidRPr="00E31A08">
              <w:rPr>
                <w:lang w:val="en-AU"/>
              </w:rPr>
              <w:t>Chidimma and Havilah Foundation- CHF</w:t>
            </w:r>
          </w:p>
        </w:tc>
        <w:tc>
          <w:tcPr>
            <w:tcW w:w="3943" w:type="dxa"/>
            <w:tcBorders>
              <w:top w:val="single" w:sz="4" w:space="0" w:color="auto"/>
              <w:left w:val="single" w:sz="4" w:space="0" w:color="auto"/>
              <w:bottom w:val="single" w:sz="4" w:space="0" w:color="auto"/>
              <w:right w:val="single" w:sz="4" w:space="0" w:color="auto"/>
            </w:tcBorders>
            <w:hideMark/>
          </w:tcPr>
          <w:p w14:paraId="5B5BCF3F" w14:textId="6E12BCBF" w:rsidR="00E31A08" w:rsidRPr="00E31A08" w:rsidRDefault="00E31A08" w:rsidP="00E31A08">
            <w:pPr>
              <w:rPr>
                <w:lang w:val="en-AU"/>
              </w:rPr>
            </w:pPr>
            <w:r w:rsidRPr="00E31A08">
              <w:rPr>
                <w:lang w:val="en-AU"/>
              </w:rPr>
              <w:t xml:space="preserve">An average of </w:t>
            </w:r>
            <w:r w:rsidR="000808D1">
              <w:rPr>
                <w:lang w:val="en-AU"/>
              </w:rPr>
              <w:t>3,000 beneficiaries were reached through the leverage and sponsorship of United Nations international days (such as 10 Days of Activism, Child Labour Day, Adolescent Girls' Day, and Hand-Washing Day) with human rights, safeguarding, and child protection sensitization messages, including the distribution of basic dignity kits</w:t>
            </w:r>
            <w:r w:rsidRPr="00E31A08">
              <w:rPr>
                <w:lang w:val="en-AU"/>
              </w:rPr>
              <w:t>.</w:t>
            </w:r>
          </w:p>
        </w:tc>
        <w:tc>
          <w:tcPr>
            <w:tcW w:w="2070" w:type="dxa"/>
            <w:tcBorders>
              <w:top w:val="single" w:sz="4" w:space="0" w:color="auto"/>
              <w:left w:val="single" w:sz="4" w:space="0" w:color="auto"/>
              <w:bottom w:val="single" w:sz="4" w:space="0" w:color="auto"/>
              <w:right w:val="single" w:sz="4" w:space="0" w:color="auto"/>
            </w:tcBorders>
            <w:hideMark/>
          </w:tcPr>
          <w:p w14:paraId="6C2A7F5F" w14:textId="77777777" w:rsidR="00E31A08" w:rsidRPr="00E31A08" w:rsidRDefault="00E31A08" w:rsidP="00E31A08">
            <w:pPr>
              <w:rPr>
                <w:lang w:val="en-AU"/>
              </w:rPr>
            </w:pPr>
            <w:r w:rsidRPr="00E31A08">
              <w:rPr>
                <w:lang w:val="en-AU"/>
              </w:rPr>
              <w:t>Mubi South and Mubi North LGA, Mubi town</w:t>
            </w:r>
          </w:p>
        </w:tc>
        <w:tc>
          <w:tcPr>
            <w:tcW w:w="2250" w:type="dxa"/>
            <w:tcBorders>
              <w:top w:val="single" w:sz="4" w:space="0" w:color="auto"/>
              <w:left w:val="single" w:sz="4" w:space="0" w:color="auto"/>
              <w:bottom w:val="single" w:sz="4" w:space="0" w:color="auto"/>
              <w:right w:val="single" w:sz="4" w:space="0" w:color="auto"/>
            </w:tcBorders>
            <w:hideMark/>
          </w:tcPr>
          <w:p w14:paraId="35655766" w14:textId="77777777" w:rsidR="00E31A08" w:rsidRPr="00E31A08" w:rsidRDefault="00E31A08" w:rsidP="00E31A08">
            <w:pPr>
              <w:rPr>
                <w:lang w:val="en-AU"/>
              </w:rPr>
            </w:pPr>
            <w:r w:rsidRPr="00E31A08">
              <w:rPr>
                <w:lang w:val="en-AU"/>
              </w:rPr>
              <w:t>$2,400</w:t>
            </w:r>
          </w:p>
        </w:tc>
        <w:tc>
          <w:tcPr>
            <w:tcW w:w="3060" w:type="dxa"/>
            <w:tcBorders>
              <w:top w:val="single" w:sz="4" w:space="0" w:color="auto"/>
              <w:left w:val="single" w:sz="4" w:space="0" w:color="auto"/>
              <w:bottom w:val="single" w:sz="4" w:space="0" w:color="auto"/>
              <w:right w:val="single" w:sz="4" w:space="0" w:color="auto"/>
            </w:tcBorders>
            <w:hideMark/>
          </w:tcPr>
          <w:p w14:paraId="0BD6AF83" w14:textId="64C91FA8" w:rsidR="00E31A08" w:rsidRPr="00E31A08" w:rsidRDefault="000808D1" w:rsidP="00E31A08">
            <w:pPr>
              <w:rPr>
                <w:lang w:val="en-AU"/>
              </w:rPr>
            </w:pPr>
            <w:r>
              <w:rPr>
                <w:lang w:val="en-AU"/>
              </w:rPr>
              <w:t xml:space="preserve">A nascent community-based organization with a strategic focus on income-generating economic activities that support women and men, as well as targeting the potential of agriculture in </w:t>
            </w:r>
            <w:r w:rsidR="00E31A08" w:rsidRPr="00E31A08">
              <w:rPr>
                <w:lang w:val="en-AU"/>
              </w:rPr>
              <w:t>FY 2025.</w:t>
            </w:r>
          </w:p>
        </w:tc>
      </w:tr>
    </w:tbl>
    <w:p w14:paraId="365875F4" w14:textId="77777777" w:rsidR="00E31A08" w:rsidRDefault="00E31A08" w:rsidP="00E31A08"/>
    <w:p w14:paraId="5D502713" w14:textId="77777777" w:rsidR="000808D1" w:rsidRDefault="000808D1" w:rsidP="00E31A08"/>
    <w:p w14:paraId="5035FA59" w14:textId="1A7D76FF" w:rsidR="000808D1" w:rsidRPr="000808D1" w:rsidRDefault="000808D1" w:rsidP="000808D1">
      <w:pPr>
        <w:shd w:val="clear" w:color="auto" w:fill="FFFF00"/>
        <w:jc w:val="center"/>
        <w:rPr>
          <w:b/>
          <w:bCs/>
          <w:sz w:val="32"/>
          <w:szCs w:val="32"/>
        </w:rPr>
      </w:pPr>
      <w:r w:rsidRPr="000808D1">
        <w:rPr>
          <w:b/>
          <w:bCs/>
          <w:sz w:val="32"/>
          <w:szCs w:val="32"/>
        </w:rPr>
        <w:t>YASHEERA FOUNDATION (YEAF)</w:t>
      </w:r>
    </w:p>
    <w:tbl>
      <w:tblPr>
        <w:tblW w:w="141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124"/>
        <w:gridCol w:w="3947"/>
        <w:gridCol w:w="2070"/>
        <w:gridCol w:w="2246"/>
        <w:gridCol w:w="3053"/>
      </w:tblGrid>
      <w:tr w:rsidR="000808D1" w14:paraId="1F56F6C9" w14:textId="77777777" w:rsidTr="000808D1">
        <w:tc>
          <w:tcPr>
            <w:tcW w:w="664" w:type="dxa"/>
          </w:tcPr>
          <w:p w14:paraId="09F242D4" w14:textId="77777777" w:rsidR="000808D1" w:rsidRPr="000808D1" w:rsidRDefault="000808D1" w:rsidP="00D926B4">
            <w:pPr>
              <w:rPr>
                <w:b/>
                <w:bCs/>
                <w:sz w:val="28"/>
                <w:szCs w:val="28"/>
              </w:rPr>
            </w:pPr>
            <w:r w:rsidRPr="000808D1">
              <w:rPr>
                <w:b/>
                <w:bCs/>
                <w:sz w:val="28"/>
                <w:szCs w:val="28"/>
              </w:rPr>
              <w:lastRenderedPageBreak/>
              <w:t>S/N</w:t>
            </w:r>
          </w:p>
        </w:tc>
        <w:tc>
          <w:tcPr>
            <w:tcW w:w="2126" w:type="dxa"/>
          </w:tcPr>
          <w:p w14:paraId="2DFA7CD5" w14:textId="77777777" w:rsidR="000808D1" w:rsidRPr="000808D1" w:rsidRDefault="000808D1" w:rsidP="00D926B4">
            <w:pPr>
              <w:rPr>
                <w:b/>
                <w:bCs/>
              </w:rPr>
            </w:pPr>
            <w:r w:rsidRPr="000808D1">
              <w:rPr>
                <w:b/>
                <w:bCs/>
              </w:rPr>
              <w:t>NAME OF DEVELOPMENT PARTNER</w:t>
            </w:r>
          </w:p>
        </w:tc>
        <w:tc>
          <w:tcPr>
            <w:tcW w:w="3960" w:type="dxa"/>
          </w:tcPr>
          <w:p w14:paraId="7D93CB98" w14:textId="77777777" w:rsidR="000808D1" w:rsidRPr="000808D1" w:rsidRDefault="000808D1" w:rsidP="00D926B4">
            <w:pPr>
              <w:rPr>
                <w:b/>
                <w:bCs/>
              </w:rPr>
            </w:pPr>
            <w:r w:rsidRPr="000808D1">
              <w:rPr>
                <w:b/>
                <w:bCs/>
              </w:rPr>
              <w:t>SUMMARY OF PROJECTS CARRIED OUT IN 2024</w:t>
            </w:r>
          </w:p>
        </w:tc>
        <w:tc>
          <w:tcPr>
            <w:tcW w:w="2070" w:type="dxa"/>
          </w:tcPr>
          <w:p w14:paraId="29F68CB7" w14:textId="77777777" w:rsidR="000808D1" w:rsidRPr="000808D1" w:rsidRDefault="000808D1" w:rsidP="00D926B4">
            <w:pPr>
              <w:rPr>
                <w:b/>
                <w:bCs/>
              </w:rPr>
            </w:pPr>
            <w:r w:rsidRPr="000808D1">
              <w:rPr>
                <w:b/>
                <w:bCs/>
              </w:rPr>
              <w:t>LOCATION OF PROJECTS (LGA /COMMUNITIES)</w:t>
            </w:r>
          </w:p>
        </w:tc>
        <w:tc>
          <w:tcPr>
            <w:tcW w:w="2250" w:type="dxa"/>
          </w:tcPr>
          <w:p w14:paraId="7281241D" w14:textId="77777777" w:rsidR="000808D1" w:rsidRPr="000808D1" w:rsidRDefault="000808D1" w:rsidP="00D926B4">
            <w:pPr>
              <w:rPr>
                <w:b/>
                <w:bCs/>
              </w:rPr>
            </w:pPr>
            <w:r w:rsidRPr="000808D1">
              <w:rPr>
                <w:b/>
                <w:bCs/>
              </w:rPr>
              <w:t>MONETARY VALUE OF PROJECTS CARRIED OUT</w:t>
            </w:r>
          </w:p>
        </w:tc>
        <w:tc>
          <w:tcPr>
            <w:tcW w:w="3060" w:type="dxa"/>
          </w:tcPr>
          <w:p w14:paraId="5F53725B" w14:textId="77777777" w:rsidR="000808D1" w:rsidRPr="000808D1" w:rsidRDefault="000808D1" w:rsidP="00D926B4">
            <w:pPr>
              <w:rPr>
                <w:b/>
                <w:bCs/>
              </w:rPr>
            </w:pPr>
            <w:r w:rsidRPr="000808D1">
              <w:rPr>
                <w:b/>
                <w:bCs/>
              </w:rPr>
              <w:t>REMARKS</w:t>
            </w:r>
          </w:p>
        </w:tc>
      </w:tr>
      <w:tr w:rsidR="000808D1" w14:paraId="2F4D4C0C" w14:textId="77777777" w:rsidTr="000808D1">
        <w:tc>
          <w:tcPr>
            <w:tcW w:w="664" w:type="dxa"/>
          </w:tcPr>
          <w:p w14:paraId="66463BCF" w14:textId="77777777" w:rsidR="000808D1" w:rsidRDefault="000808D1" w:rsidP="00D926B4">
            <w:r>
              <w:t>1</w:t>
            </w:r>
          </w:p>
        </w:tc>
        <w:tc>
          <w:tcPr>
            <w:tcW w:w="2126" w:type="dxa"/>
          </w:tcPr>
          <w:p w14:paraId="2F715648" w14:textId="77777777" w:rsidR="000808D1" w:rsidRDefault="000808D1" w:rsidP="00D926B4">
            <w:r>
              <w:t xml:space="preserve">YEAF </w:t>
            </w:r>
          </w:p>
        </w:tc>
        <w:tc>
          <w:tcPr>
            <w:tcW w:w="3960" w:type="dxa"/>
          </w:tcPr>
          <w:p w14:paraId="2A07D915" w14:textId="77777777" w:rsidR="000808D1" w:rsidRDefault="000808D1" w:rsidP="00D926B4">
            <w:r>
              <w:t xml:space="preserve">Free medical and wellness outreach </w:t>
            </w:r>
          </w:p>
        </w:tc>
        <w:tc>
          <w:tcPr>
            <w:tcW w:w="2070" w:type="dxa"/>
          </w:tcPr>
          <w:p w14:paraId="0A1FB4B4" w14:textId="77777777" w:rsidR="000808D1" w:rsidRDefault="000808D1" w:rsidP="00D926B4">
            <w:proofErr w:type="spellStart"/>
            <w:r>
              <w:t>Watu</w:t>
            </w:r>
            <w:proofErr w:type="spellEnd"/>
            <w:r>
              <w:t xml:space="preserve">, Michika </w:t>
            </w:r>
            <w:proofErr w:type="gramStart"/>
            <w:r>
              <w:t>LGA ,</w:t>
            </w:r>
            <w:proofErr w:type="gramEnd"/>
            <w:r>
              <w:t xml:space="preserve"> Adamawa state on 30/03/2024</w:t>
            </w:r>
          </w:p>
        </w:tc>
        <w:tc>
          <w:tcPr>
            <w:tcW w:w="2250" w:type="dxa"/>
          </w:tcPr>
          <w:p w14:paraId="7D640819" w14:textId="77777777" w:rsidR="000808D1" w:rsidRDefault="000808D1" w:rsidP="00D926B4">
            <w:r>
              <w:t>3,500,000</w:t>
            </w:r>
          </w:p>
        </w:tc>
        <w:tc>
          <w:tcPr>
            <w:tcW w:w="3060" w:type="dxa"/>
          </w:tcPr>
          <w:p w14:paraId="01979575" w14:textId="77777777" w:rsidR="000808D1" w:rsidRDefault="000808D1" w:rsidP="00D926B4">
            <w:r>
              <w:t xml:space="preserve">Impactful and transformative </w:t>
            </w:r>
          </w:p>
        </w:tc>
      </w:tr>
      <w:tr w:rsidR="000808D1" w14:paraId="32B620C8" w14:textId="77777777" w:rsidTr="000808D1">
        <w:tc>
          <w:tcPr>
            <w:tcW w:w="664" w:type="dxa"/>
          </w:tcPr>
          <w:p w14:paraId="436B3816" w14:textId="77777777" w:rsidR="000808D1" w:rsidRDefault="000808D1" w:rsidP="00D926B4">
            <w:r>
              <w:t>2</w:t>
            </w:r>
          </w:p>
        </w:tc>
        <w:tc>
          <w:tcPr>
            <w:tcW w:w="2126" w:type="dxa"/>
          </w:tcPr>
          <w:p w14:paraId="03536D2A" w14:textId="77777777" w:rsidR="000808D1" w:rsidRDefault="000808D1" w:rsidP="00D926B4">
            <w:r>
              <w:t xml:space="preserve">YEAF </w:t>
            </w:r>
          </w:p>
        </w:tc>
        <w:tc>
          <w:tcPr>
            <w:tcW w:w="3960" w:type="dxa"/>
          </w:tcPr>
          <w:p w14:paraId="328F92DD" w14:textId="6296DCDD" w:rsidR="000808D1" w:rsidRDefault="000808D1" w:rsidP="00D926B4">
            <w:r>
              <w:t xml:space="preserve">Teachers' training, Free books, and stationery donations </w:t>
            </w:r>
          </w:p>
        </w:tc>
        <w:tc>
          <w:tcPr>
            <w:tcW w:w="2070" w:type="dxa"/>
          </w:tcPr>
          <w:p w14:paraId="49020161" w14:textId="77777777" w:rsidR="000808D1" w:rsidRDefault="000808D1" w:rsidP="00D926B4">
            <w:r>
              <w:t xml:space="preserve">Kuda Bulashafa, </w:t>
            </w:r>
            <w:proofErr w:type="spellStart"/>
            <w:r>
              <w:t>Khurvi</w:t>
            </w:r>
            <w:proofErr w:type="spellEnd"/>
            <w:r>
              <w:t xml:space="preserve"> primary school, Michika LGA, Adamawa state on 28/06/2024</w:t>
            </w:r>
          </w:p>
        </w:tc>
        <w:tc>
          <w:tcPr>
            <w:tcW w:w="2250" w:type="dxa"/>
          </w:tcPr>
          <w:p w14:paraId="6CFBAF97" w14:textId="77777777" w:rsidR="000808D1" w:rsidRDefault="000808D1" w:rsidP="00D926B4">
            <w:r>
              <w:t>1,800,000</w:t>
            </w:r>
          </w:p>
        </w:tc>
        <w:tc>
          <w:tcPr>
            <w:tcW w:w="3060" w:type="dxa"/>
          </w:tcPr>
          <w:p w14:paraId="0E8C2D64" w14:textId="77777777" w:rsidR="000808D1" w:rsidRDefault="000808D1" w:rsidP="00D926B4">
            <w:r>
              <w:t xml:space="preserve">Life touching and </w:t>
            </w:r>
          </w:p>
        </w:tc>
      </w:tr>
      <w:tr w:rsidR="000808D1" w14:paraId="682E9FB2" w14:textId="77777777" w:rsidTr="000808D1">
        <w:tc>
          <w:tcPr>
            <w:tcW w:w="664" w:type="dxa"/>
          </w:tcPr>
          <w:p w14:paraId="10146F20" w14:textId="77777777" w:rsidR="000808D1" w:rsidRDefault="000808D1" w:rsidP="00D926B4">
            <w:r>
              <w:t>3</w:t>
            </w:r>
          </w:p>
        </w:tc>
        <w:tc>
          <w:tcPr>
            <w:tcW w:w="2126" w:type="dxa"/>
          </w:tcPr>
          <w:p w14:paraId="7AF7E9A0" w14:textId="77777777" w:rsidR="000808D1" w:rsidRDefault="000808D1" w:rsidP="00D926B4">
            <w:r>
              <w:t xml:space="preserve">YEAF </w:t>
            </w:r>
          </w:p>
        </w:tc>
        <w:tc>
          <w:tcPr>
            <w:tcW w:w="3960" w:type="dxa"/>
          </w:tcPr>
          <w:p w14:paraId="13CA9883" w14:textId="77777777" w:rsidR="000808D1" w:rsidRDefault="000808D1" w:rsidP="00D926B4">
            <w:r>
              <w:t xml:space="preserve">Free book donations and teachers' Empowerment </w:t>
            </w:r>
          </w:p>
        </w:tc>
        <w:tc>
          <w:tcPr>
            <w:tcW w:w="2070" w:type="dxa"/>
          </w:tcPr>
          <w:p w14:paraId="5E4996F4" w14:textId="77777777" w:rsidR="000808D1" w:rsidRDefault="000808D1" w:rsidP="00D926B4">
            <w:r>
              <w:t xml:space="preserve">Insight Hills Primary School </w:t>
            </w:r>
            <w:proofErr w:type="spellStart"/>
            <w:r>
              <w:t>Tunfure</w:t>
            </w:r>
            <w:proofErr w:type="spellEnd"/>
            <w:r>
              <w:t xml:space="preserve">, Gombe </w:t>
            </w:r>
          </w:p>
        </w:tc>
        <w:tc>
          <w:tcPr>
            <w:tcW w:w="2250" w:type="dxa"/>
          </w:tcPr>
          <w:p w14:paraId="483105C7" w14:textId="77777777" w:rsidR="000808D1" w:rsidRDefault="000808D1" w:rsidP="00D926B4">
            <w:r>
              <w:t>1,200,000</w:t>
            </w:r>
          </w:p>
        </w:tc>
        <w:tc>
          <w:tcPr>
            <w:tcW w:w="3060" w:type="dxa"/>
          </w:tcPr>
          <w:p w14:paraId="1BB775CB" w14:textId="77777777" w:rsidR="000808D1" w:rsidRDefault="000808D1" w:rsidP="00D926B4">
            <w:r>
              <w:t xml:space="preserve">Impactful and life-changing </w:t>
            </w:r>
          </w:p>
        </w:tc>
      </w:tr>
    </w:tbl>
    <w:p w14:paraId="38C0F7A1" w14:textId="77777777" w:rsidR="000808D1" w:rsidRDefault="000808D1" w:rsidP="00E31A08"/>
    <w:p w14:paraId="0EB364EC" w14:textId="77777777" w:rsidR="000808D1" w:rsidRDefault="000808D1" w:rsidP="00E31A08"/>
    <w:p w14:paraId="695D4DC9" w14:textId="77777777" w:rsidR="001F0CF5" w:rsidRDefault="001F0CF5" w:rsidP="00E31A08"/>
    <w:p w14:paraId="6D1B4F68" w14:textId="77777777" w:rsidR="001F0CF5" w:rsidRDefault="001F0CF5" w:rsidP="00E31A08"/>
    <w:p w14:paraId="743DC255" w14:textId="77777777" w:rsidR="001F0CF5" w:rsidRDefault="001F0CF5" w:rsidP="00E31A08"/>
    <w:p w14:paraId="5F239E7A" w14:textId="77777777" w:rsidR="001F0CF5" w:rsidRDefault="001F0CF5" w:rsidP="00E31A08"/>
    <w:p w14:paraId="77027651" w14:textId="77777777" w:rsidR="001F0CF5" w:rsidRDefault="001F0CF5" w:rsidP="00E31A08"/>
    <w:p w14:paraId="7AE70AD6" w14:textId="0C72EE43" w:rsidR="001F0CF5" w:rsidRPr="001F0CF5" w:rsidRDefault="001F0CF5" w:rsidP="001F0CF5">
      <w:pPr>
        <w:shd w:val="clear" w:color="auto" w:fill="FFFF00"/>
        <w:jc w:val="center"/>
        <w:rPr>
          <w:b/>
          <w:bCs/>
          <w:sz w:val="32"/>
          <w:szCs w:val="32"/>
        </w:rPr>
      </w:pPr>
      <w:r w:rsidRPr="001F0CF5">
        <w:rPr>
          <w:b/>
          <w:bCs/>
          <w:sz w:val="32"/>
          <w:szCs w:val="32"/>
        </w:rPr>
        <w:lastRenderedPageBreak/>
        <w:t>NURU NIGERIA</w:t>
      </w:r>
    </w:p>
    <w:tbl>
      <w:tblPr>
        <w:tblW w:w="136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
        <w:gridCol w:w="2355"/>
        <w:gridCol w:w="2790"/>
        <w:gridCol w:w="3120"/>
        <w:gridCol w:w="2835"/>
        <w:gridCol w:w="1635"/>
      </w:tblGrid>
      <w:tr w:rsidR="001F0CF5" w14:paraId="33D8F5C1" w14:textId="77777777" w:rsidTr="000428CF">
        <w:tc>
          <w:tcPr>
            <w:tcW w:w="915" w:type="dxa"/>
          </w:tcPr>
          <w:p w14:paraId="528C193A" w14:textId="77777777" w:rsidR="001F0CF5" w:rsidRDefault="001F0CF5" w:rsidP="000428CF">
            <w:pPr>
              <w:rPr>
                <w:b/>
                <w:sz w:val="28"/>
                <w:szCs w:val="28"/>
              </w:rPr>
            </w:pPr>
            <w:r>
              <w:rPr>
                <w:b/>
                <w:sz w:val="28"/>
                <w:szCs w:val="28"/>
              </w:rPr>
              <w:t>S/N</w:t>
            </w:r>
          </w:p>
        </w:tc>
        <w:tc>
          <w:tcPr>
            <w:tcW w:w="2355" w:type="dxa"/>
          </w:tcPr>
          <w:p w14:paraId="63B0A3E1" w14:textId="77777777" w:rsidR="001F0CF5" w:rsidRDefault="001F0CF5" w:rsidP="000428CF">
            <w:pPr>
              <w:rPr>
                <w:b/>
              </w:rPr>
            </w:pPr>
            <w:r>
              <w:rPr>
                <w:b/>
              </w:rPr>
              <w:t>NAME OF DEVELOPMENT PARTNER</w:t>
            </w:r>
          </w:p>
        </w:tc>
        <w:tc>
          <w:tcPr>
            <w:tcW w:w="2790" w:type="dxa"/>
          </w:tcPr>
          <w:p w14:paraId="0A8BD877" w14:textId="77777777" w:rsidR="001F0CF5" w:rsidRDefault="001F0CF5" w:rsidP="000428CF">
            <w:pPr>
              <w:rPr>
                <w:b/>
              </w:rPr>
            </w:pPr>
            <w:r>
              <w:rPr>
                <w:b/>
              </w:rPr>
              <w:t>SUMMARY OF PROJECTS CARRIED OUT IN 2024</w:t>
            </w:r>
          </w:p>
        </w:tc>
        <w:tc>
          <w:tcPr>
            <w:tcW w:w="3120" w:type="dxa"/>
          </w:tcPr>
          <w:p w14:paraId="31FC0C06" w14:textId="77777777" w:rsidR="001F0CF5" w:rsidRDefault="001F0CF5" w:rsidP="000428CF">
            <w:pPr>
              <w:rPr>
                <w:b/>
              </w:rPr>
            </w:pPr>
            <w:r>
              <w:rPr>
                <w:b/>
              </w:rPr>
              <w:t xml:space="preserve">LOCATION OF </w:t>
            </w:r>
            <w:proofErr w:type="gramStart"/>
            <w:r>
              <w:rPr>
                <w:b/>
              </w:rPr>
              <w:t>PROJECTS(</w:t>
            </w:r>
            <w:proofErr w:type="gramEnd"/>
            <w:r>
              <w:rPr>
                <w:b/>
              </w:rPr>
              <w:t>LGA /COMMUNITIES)</w:t>
            </w:r>
          </w:p>
        </w:tc>
        <w:tc>
          <w:tcPr>
            <w:tcW w:w="2835" w:type="dxa"/>
          </w:tcPr>
          <w:p w14:paraId="2D65FDE6" w14:textId="77777777" w:rsidR="001F0CF5" w:rsidRDefault="001F0CF5" w:rsidP="000428CF">
            <w:pPr>
              <w:rPr>
                <w:b/>
              </w:rPr>
            </w:pPr>
            <w:r>
              <w:rPr>
                <w:b/>
              </w:rPr>
              <w:t>MONETARY VALUE OF PROJECTS CARRIED OUT</w:t>
            </w:r>
          </w:p>
        </w:tc>
        <w:tc>
          <w:tcPr>
            <w:tcW w:w="1635" w:type="dxa"/>
          </w:tcPr>
          <w:p w14:paraId="3CCA317A" w14:textId="77777777" w:rsidR="001F0CF5" w:rsidRDefault="001F0CF5" w:rsidP="000428CF">
            <w:pPr>
              <w:rPr>
                <w:b/>
              </w:rPr>
            </w:pPr>
            <w:r>
              <w:rPr>
                <w:b/>
              </w:rPr>
              <w:t>REMARKS</w:t>
            </w:r>
          </w:p>
        </w:tc>
      </w:tr>
      <w:tr w:rsidR="001F0CF5" w14:paraId="4AC0A943" w14:textId="77777777" w:rsidTr="000428CF">
        <w:tc>
          <w:tcPr>
            <w:tcW w:w="915" w:type="dxa"/>
          </w:tcPr>
          <w:p w14:paraId="2558BE30" w14:textId="77777777" w:rsidR="001F0CF5" w:rsidRDefault="001F0CF5" w:rsidP="000428CF">
            <w:r>
              <w:t>1</w:t>
            </w:r>
          </w:p>
        </w:tc>
        <w:tc>
          <w:tcPr>
            <w:tcW w:w="2355" w:type="dxa"/>
          </w:tcPr>
          <w:p w14:paraId="5884FF71" w14:textId="77777777" w:rsidR="001F0CF5" w:rsidRDefault="001F0CF5" w:rsidP="000428CF">
            <w:r>
              <w:t>Nuru Nigeria Development Initiative (Nuru Nigeria)</w:t>
            </w:r>
          </w:p>
        </w:tc>
        <w:tc>
          <w:tcPr>
            <w:tcW w:w="2790" w:type="dxa"/>
          </w:tcPr>
          <w:p w14:paraId="01488140" w14:textId="77777777" w:rsidR="001F0CF5" w:rsidRDefault="001F0CF5" w:rsidP="000428CF">
            <w:r>
              <w:t>Distribution of crop inputs (groundnut and soybean seeds) to farmers</w:t>
            </w:r>
          </w:p>
        </w:tc>
        <w:tc>
          <w:tcPr>
            <w:tcW w:w="3120" w:type="dxa"/>
          </w:tcPr>
          <w:p w14:paraId="559316A4" w14:textId="77777777" w:rsidR="001F0CF5" w:rsidRDefault="001F0CF5" w:rsidP="000428CF">
            <w:proofErr w:type="spellStart"/>
            <w:r>
              <w:t>Kwabapale</w:t>
            </w:r>
            <w:proofErr w:type="spellEnd"/>
            <w:r>
              <w:t xml:space="preserve">, </w:t>
            </w:r>
            <w:proofErr w:type="spellStart"/>
            <w:r>
              <w:t>villegwa</w:t>
            </w:r>
            <w:proofErr w:type="spellEnd"/>
            <w:r>
              <w:t xml:space="preserve">, Tudun Wada, </w:t>
            </w:r>
            <w:proofErr w:type="spellStart"/>
            <w:proofErr w:type="gramStart"/>
            <w:r>
              <w:t>Jigalambu,Dlaka</w:t>
            </w:r>
            <w:proofErr w:type="spellEnd"/>
            <w:proofErr w:type="gramEnd"/>
            <w:r>
              <w:t xml:space="preserve">, </w:t>
            </w:r>
            <w:proofErr w:type="spellStart"/>
            <w:proofErr w:type="gramStart"/>
            <w:r>
              <w:t>Delchim,Ghumchi</w:t>
            </w:r>
            <w:proofErr w:type="gramEnd"/>
            <w:r>
              <w:t>,Garta</w:t>
            </w:r>
            <w:proofErr w:type="spellEnd"/>
            <w:r>
              <w:t xml:space="preserve"> in Michika LGA</w:t>
            </w:r>
          </w:p>
          <w:p w14:paraId="06D879BC" w14:textId="77777777" w:rsidR="001F0CF5" w:rsidRDefault="001F0CF5" w:rsidP="000428CF">
            <w:bookmarkStart w:id="0" w:name="_heading=h.dujhl04c36sr" w:colFirst="0" w:colLast="0"/>
            <w:bookmarkEnd w:id="0"/>
            <w:r>
              <w:t xml:space="preserve">Tela Bala and </w:t>
            </w:r>
            <w:proofErr w:type="spellStart"/>
            <w:r>
              <w:t>Guyaku</w:t>
            </w:r>
            <w:proofErr w:type="spellEnd"/>
            <w:r>
              <w:t xml:space="preserve"> in Gombi LGA</w:t>
            </w:r>
          </w:p>
          <w:p w14:paraId="39C2CC4E" w14:textId="77777777" w:rsidR="001F0CF5" w:rsidRDefault="001F0CF5" w:rsidP="000428CF">
            <w:r>
              <w:t xml:space="preserve">Pela, </w:t>
            </w:r>
            <w:proofErr w:type="spellStart"/>
            <w:r>
              <w:t>Kalaá</w:t>
            </w:r>
            <w:proofErr w:type="spellEnd"/>
            <w:r>
              <w:t xml:space="preserve">, </w:t>
            </w:r>
            <w:proofErr w:type="spellStart"/>
            <w:r>
              <w:t>Bangshika</w:t>
            </w:r>
            <w:proofErr w:type="spellEnd"/>
            <w:r>
              <w:t xml:space="preserve">, </w:t>
            </w:r>
            <w:proofErr w:type="spellStart"/>
            <w:r>
              <w:t>Gashaka</w:t>
            </w:r>
            <w:proofErr w:type="spellEnd"/>
            <w:r>
              <w:t xml:space="preserve">, </w:t>
            </w:r>
            <w:proofErr w:type="spellStart"/>
            <w:r>
              <w:t>Dakza</w:t>
            </w:r>
            <w:proofErr w:type="spellEnd"/>
            <w:r>
              <w:t xml:space="preserve"> in Hong LGA</w:t>
            </w:r>
          </w:p>
          <w:p w14:paraId="0124B038" w14:textId="77777777" w:rsidR="001F0CF5" w:rsidRDefault="001F0CF5" w:rsidP="000428CF">
            <w:r>
              <w:t xml:space="preserve">Mayo Gwagwa, Mayo Sumsum, Mayo Bakari, Daga in </w:t>
            </w:r>
            <w:proofErr w:type="spellStart"/>
            <w:r>
              <w:t>Toungo</w:t>
            </w:r>
            <w:proofErr w:type="spellEnd"/>
            <w:r>
              <w:t xml:space="preserve"> LGA</w:t>
            </w:r>
          </w:p>
        </w:tc>
        <w:tc>
          <w:tcPr>
            <w:tcW w:w="2835" w:type="dxa"/>
          </w:tcPr>
          <w:p w14:paraId="77890CB0" w14:textId="77777777" w:rsidR="001F0CF5" w:rsidRDefault="001F0CF5" w:rsidP="000428CF">
            <w:r>
              <w:rPr>
                <w:b/>
              </w:rPr>
              <w:t xml:space="preserve">USD 97,867.59 </w:t>
            </w:r>
            <w:r>
              <w:t>(NGN139,418,250/USD1,424.56)</w:t>
            </w:r>
          </w:p>
        </w:tc>
        <w:tc>
          <w:tcPr>
            <w:tcW w:w="1635" w:type="dxa"/>
          </w:tcPr>
          <w:p w14:paraId="5FB8AC8E" w14:textId="77777777" w:rsidR="001F0CF5" w:rsidRDefault="001F0CF5" w:rsidP="000428CF">
            <w:r>
              <w:t>Completed</w:t>
            </w:r>
          </w:p>
        </w:tc>
      </w:tr>
      <w:tr w:rsidR="001F0CF5" w14:paraId="31FCD4FF" w14:textId="77777777" w:rsidTr="000428CF">
        <w:tc>
          <w:tcPr>
            <w:tcW w:w="915" w:type="dxa"/>
          </w:tcPr>
          <w:p w14:paraId="5C2A5BD6" w14:textId="77777777" w:rsidR="001F0CF5" w:rsidRDefault="001F0CF5" w:rsidP="000428CF"/>
        </w:tc>
        <w:tc>
          <w:tcPr>
            <w:tcW w:w="2355" w:type="dxa"/>
          </w:tcPr>
          <w:p w14:paraId="6011FB2E" w14:textId="77777777" w:rsidR="001F0CF5" w:rsidRDefault="001F0CF5" w:rsidP="000428CF"/>
        </w:tc>
        <w:tc>
          <w:tcPr>
            <w:tcW w:w="2790" w:type="dxa"/>
          </w:tcPr>
          <w:p w14:paraId="2CDDF6C5" w14:textId="77777777" w:rsidR="001F0CF5" w:rsidRDefault="001F0CF5" w:rsidP="000428CF">
            <w:r>
              <w:t xml:space="preserve">Distribution of Nutrition packages (Tomato, cucumber, </w:t>
            </w:r>
            <w:proofErr w:type="spellStart"/>
            <w:r>
              <w:t>okro</w:t>
            </w:r>
            <w:proofErr w:type="spellEnd"/>
            <w:r>
              <w:t xml:space="preserve">, </w:t>
            </w:r>
            <w:proofErr w:type="gramStart"/>
            <w:r>
              <w:t>Ugwu)  to</w:t>
            </w:r>
            <w:proofErr w:type="gramEnd"/>
            <w:r>
              <w:t xml:space="preserve"> farmers</w:t>
            </w:r>
          </w:p>
        </w:tc>
        <w:tc>
          <w:tcPr>
            <w:tcW w:w="3120" w:type="dxa"/>
          </w:tcPr>
          <w:p w14:paraId="5A509BFC" w14:textId="77777777" w:rsidR="001F0CF5" w:rsidRDefault="001F0CF5" w:rsidP="000428CF">
            <w:r>
              <w:t xml:space="preserve">Mayo Gwagwa, Mayo Sumsum, Mayo Bakari, Daga in </w:t>
            </w:r>
            <w:proofErr w:type="spellStart"/>
            <w:r>
              <w:t>Toungo</w:t>
            </w:r>
            <w:proofErr w:type="spellEnd"/>
            <w:r>
              <w:t xml:space="preserve"> LGA.</w:t>
            </w:r>
          </w:p>
          <w:p w14:paraId="617D0A21" w14:textId="77777777" w:rsidR="001F0CF5" w:rsidRDefault="001F0CF5" w:rsidP="000428CF">
            <w:proofErr w:type="spellStart"/>
            <w:r>
              <w:t>Kwabapale</w:t>
            </w:r>
            <w:proofErr w:type="spellEnd"/>
            <w:r>
              <w:t xml:space="preserve">, </w:t>
            </w:r>
            <w:proofErr w:type="spellStart"/>
            <w:r>
              <w:t>villegwa</w:t>
            </w:r>
            <w:proofErr w:type="spellEnd"/>
            <w:r>
              <w:t xml:space="preserve">, Tudun Wada, </w:t>
            </w:r>
            <w:proofErr w:type="spellStart"/>
            <w:proofErr w:type="gramStart"/>
            <w:r>
              <w:t>Jigalambu,Dlaka</w:t>
            </w:r>
            <w:proofErr w:type="spellEnd"/>
            <w:proofErr w:type="gramEnd"/>
            <w:r>
              <w:t xml:space="preserve">, </w:t>
            </w:r>
            <w:proofErr w:type="spellStart"/>
            <w:proofErr w:type="gramStart"/>
            <w:r>
              <w:t>Delchim,Ghumchi</w:t>
            </w:r>
            <w:proofErr w:type="gramEnd"/>
            <w:r>
              <w:t>,Garta</w:t>
            </w:r>
            <w:proofErr w:type="spellEnd"/>
            <w:r>
              <w:t xml:space="preserve"> in Michika LGA</w:t>
            </w:r>
          </w:p>
          <w:p w14:paraId="14FA904C" w14:textId="77777777" w:rsidR="001F0CF5" w:rsidRDefault="001F0CF5" w:rsidP="000428CF">
            <w:r>
              <w:lastRenderedPageBreak/>
              <w:t xml:space="preserve">Tela Bala and </w:t>
            </w:r>
            <w:proofErr w:type="spellStart"/>
            <w:r>
              <w:t>Guyaku</w:t>
            </w:r>
            <w:proofErr w:type="spellEnd"/>
            <w:r>
              <w:t xml:space="preserve"> in Gombi LGA</w:t>
            </w:r>
          </w:p>
          <w:p w14:paraId="6B7E7432" w14:textId="77777777" w:rsidR="001F0CF5" w:rsidRDefault="001F0CF5" w:rsidP="000428CF">
            <w:r>
              <w:t xml:space="preserve">Pela, </w:t>
            </w:r>
            <w:proofErr w:type="spellStart"/>
            <w:r>
              <w:t>Kalaá</w:t>
            </w:r>
            <w:proofErr w:type="spellEnd"/>
            <w:r>
              <w:t xml:space="preserve">, </w:t>
            </w:r>
            <w:proofErr w:type="spellStart"/>
            <w:r>
              <w:t>Bangshika</w:t>
            </w:r>
            <w:proofErr w:type="spellEnd"/>
            <w:r>
              <w:t xml:space="preserve">, </w:t>
            </w:r>
            <w:proofErr w:type="spellStart"/>
            <w:r>
              <w:t>Gashaka</w:t>
            </w:r>
            <w:proofErr w:type="spellEnd"/>
            <w:r>
              <w:t xml:space="preserve">, </w:t>
            </w:r>
            <w:proofErr w:type="spellStart"/>
            <w:r>
              <w:t>Dakza</w:t>
            </w:r>
            <w:proofErr w:type="spellEnd"/>
            <w:r>
              <w:t xml:space="preserve"> in Hong LGA</w:t>
            </w:r>
          </w:p>
          <w:p w14:paraId="6D3C9208" w14:textId="77777777" w:rsidR="001F0CF5" w:rsidRDefault="001F0CF5" w:rsidP="000428CF"/>
        </w:tc>
        <w:tc>
          <w:tcPr>
            <w:tcW w:w="2835" w:type="dxa"/>
          </w:tcPr>
          <w:p w14:paraId="47BB1E17" w14:textId="77777777" w:rsidR="001F0CF5" w:rsidRDefault="001F0CF5" w:rsidP="000428CF">
            <w:r>
              <w:rPr>
                <w:b/>
              </w:rPr>
              <w:lastRenderedPageBreak/>
              <w:t xml:space="preserve">USD 7,449.93 </w:t>
            </w:r>
            <w:r>
              <w:t>(NGN12,233,909/USD1,642.15)</w:t>
            </w:r>
          </w:p>
        </w:tc>
        <w:tc>
          <w:tcPr>
            <w:tcW w:w="1635" w:type="dxa"/>
          </w:tcPr>
          <w:p w14:paraId="707E2275" w14:textId="77777777" w:rsidR="001F0CF5" w:rsidRDefault="001F0CF5" w:rsidP="000428CF">
            <w:r>
              <w:t>Completed</w:t>
            </w:r>
          </w:p>
        </w:tc>
      </w:tr>
      <w:tr w:rsidR="001F0CF5" w14:paraId="615175F3" w14:textId="77777777" w:rsidTr="000428CF">
        <w:tc>
          <w:tcPr>
            <w:tcW w:w="915" w:type="dxa"/>
          </w:tcPr>
          <w:p w14:paraId="4B840318" w14:textId="77777777" w:rsidR="001F0CF5" w:rsidRDefault="001F0CF5" w:rsidP="000428CF"/>
        </w:tc>
        <w:tc>
          <w:tcPr>
            <w:tcW w:w="2355" w:type="dxa"/>
          </w:tcPr>
          <w:p w14:paraId="22777BFF" w14:textId="77777777" w:rsidR="001F0CF5" w:rsidRDefault="001F0CF5" w:rsidP="000428CF"/>
        </w:tc>
        <w:tc>
          <w:tcPr>
            <w:tcW w:w="2790" w:type="dxa"/>
          </w:tcPr>
          <w:p w14:paraId="5CDCBC07" w14:textId="77777777" w:rsidR="001F0CF5" w:rsidRDefault="001F0CF5" w:rsidP="000428CF">
            <w:r>
              <w:t>Financial Inclusion activity – Savings, loans and POS agent banking</w:t>
            </w:r>
          </w:p>
        </w:tc>
        <w:tc>
          <w:tcPr>
            <w:tcW w:w="3120" w:type="dxa"/>
          </w:tcPr>
          <w:p w14:paraId="1B2642F2" w14:textId="77777777" w:rsidR="001F0CF5" w:rsidRDefault="001F0CF5" w:rsidP="000428CF">
            <w:proofErr w:type="spellStart"/>
            <w:r>
              <w:t>Kwabapale</w:t>
            </w:r>
            <w:proofErr w:type="spellEnd"/>
            <w:r>
              <w:t xml:space="preserve">, </w:t>
            </w:r>
            <w:proofErr w:type="spellStart"/>
            <w:r>
              <w:t>villegwa</w:t>
            </w:r>
            <w:proofErr w:type="spellEnd"/>
            <w:r>
              <w:t xml:space="preserve">, Tudun Wada, </w:t>
            </w:r>
            <w:proofErr w:type="spellStart"/>
            <w:proofErr w:type="gramStart"/>
            <w:r>
              <w:t>Jigalambu,Dlaka</w:t>
            </w:r>
            <w:proofErr w:type="spellEnd"/>
            <w:proofErr w:type="gramEnd"/>
            <w:r>
              <w:t xml:space="preserve">, </w:t>
            </w:r>
            <w:proofErr w:type="spellStart"/>
            <w:proofErr w:type="gramStart"/>
            <w:r>
              <w:t>Delchim,Ghumchi</w:t>
            </w:r>
            <w:proofErr w:type="gramEnd"/>
            <w:r>
              <w:t>,Garta</w:t>
            </w:r>
            <w:proofErr w:type="spellEnd"/>
            <w:r>
              <w:t xml:space="preserve"> in Michika LGA</w:t>
            </w:r>
          </w:p>
          <w:p w14:paraId="25E2EEB2" w14:textId="77777777" w:rsidR="001F0CF5" w:rsidRDefault="001F0CF5" w:rsidP="000428CF">
            <w:r>
              <w:t xml:space="preserve">Tela Bala and </w:t>
            </w:r>
            <w:proofErr w:type="spellStart"/>
            <w:r>
              <w:t>Guyaku</w:t>
            </w:r>
            <w:proofErr w:type="spellEnd"/>
            <w:r>
              <w:t xml:space="preserve"> in Gombi LGA</w:t>
            </w:r>
          </w:p>
          <w:p w14:paraId="0DEBDFA9" w14:textId="77777777" w:rsidR="001F0CF5" w:rsidRDefault="001F0CF5" w:rsidP="000428CF">
            <w:r>
              <w:t xml:space="preserve">Pela, </w:t>
            </w:r>
            <w:proofErr w:type="spellStart"/>
            <w:r>
              <w:t>Kalaá</w:t>
            </w:r>
            <w:proofErr w:type="spellEnd"/>
            <w:r>
              <w:t xml:space="preserve">, </w:t>
            </w:r>
            <w:proofErr w:type="spellStart"/>
            <w:r>
              <w:t>Bangshika</w:t>
            </w:r>
            <w:proofErr w:type="spellEnd"/>
            <w:r>
              <w:t xml:space="preserve">, </w:t>
            </w:r>
            <w:proofErr w:type="spellStart"/>
            <w:r>
              <w:t>Gashaka</w:t>
            </w:r>
            <w:proofErr w:type="spellEnd"/>
            <w:r>
              <w:t xml:space="preserve">, </w:t>
            </w:r>
            <w:proofErr w:type="spellStart"/>
            <w:r>
              <w:t>Dakza</w:t>
            </w:r>
            <w:proofErr w:type="spellEnd"/>
            <w:r>
              <w:t xml:space="preserve"> in Hong LGA</w:t>
            </w:r>
          </w:p>
          <w:p w14:paraId="2CF00454" w14:textId="77777777" w:rsidR="001F0CF5" w:rsidRDefault="001F0CF5" w:rsidP="000428CF"/>
        </w:tc>
        <w:tc>
          <w:tcPr>
            <w:tcW w:w="2835" w:type="dxa"/>
          </w:tcPr>
          <w:p w14:paraId="0EE2CB42" w14:textId="77777777" w:rsidR="001F0CF5" w:rsidRDefault="001F0CF5" w:rsidP="000428CF">
            <w:r>
              <w:t xml:space="preserve">Total saved by farmers in </w:t>
            </w:r>
            <w:proofErr w:type="gramStart"/>
            <w:r>
              <w:t>2024 :</w:t>
            </w:r>
            <w:proofErr w:type="gramEnd"/>
            <w:r>
              <w:t xml:space="preserve"> Total savings across all FAs in Gombi, Hong &amp; Michika LGAs in 2024 is NGN 29,531,709 ($ 19,991) within the saving cycle of Jan-Dec 2024</w:t>
            </w:r>
          </w:p>
        </w:tc>
        <w:tc>
          <w:tcPr>
            <w:tcW w:w="1635" w:type="dxa"/>
          </w:tcPr>
          <w:p w14:paraId="2D9C540E" w14:textId="77777777" w:rsidR="001F0CF5" w:rsidRDefault="001F0CF5" w:rsidP="000428CF">
            <w:r>
              <w:t>Completed for the year 2024</w:t>
            </w:r>
          </w:p>
        </w:tc>
      </w:tr>
      <w:tr w:rsidR="001F0CF5" w14:paraId="2D4BDC1B" w14:textId="77777777" w:rsidTr="000428CF">
        <w:tc>
          <w:tcPr>
            <w:tcW w:w="915" w:type="dxa"/>
          </w:tcPr>
          <w:p w14:paraId="0D26D574" w14:textId="77777777" w:rsidR="001F0CF5" w:rsidRDefault="001F0CF5" w:rsidP="000428CF"/>
        </w:tc>
        <w:tc>
          <w:tcPr>
            <w:tcW w:w="2355" w:type="dxa"/>
          </w:tcPr>
          <w:p w14:paraId="25D78561" w14:textId="77777777" w:rsidR="001F0CF5" w:rsidRDefault="001F0CF5" w:rsidP="000428CF"/>
        </w:tc>
        <w:tc>
          <w:tcPr>
            <w:tcW w:w="2790" w:type="dxa"/>
          </w:tcPr>
          <w:p w14:paraId="5824A398" w14:textId="77777777" w:rsidR="001F0CF5" w:rsidRDefault="001F0CF5" w:rsidP="000428CF">
            <w:r>
              <w:rPr>
                <w:rFonts w:ascii="Cabin" w:eastAsia="Cabin" w:hAnsi="Cabin" w:cs="Cabin"/>
                <w:highlight w:val="white"/>
              </w:rPr>
              <w:t xml:space="preserve">Capacity building in areas of financial inclusion, climate smart agricultural practices, enterprise development, compost making, nutrition, livelihood diversification and cooperative management </w:t>
            </w:r>
          </w:p>
        </w:tc>
        <w:tc>
          <w:tcPr>
            <w:tcW w:w="3120" w:type="dxa"/>
          </w:tcPr>
          <w:p w14:paraId="10A4D164" w14:textId="77777777" w:rsidR="001F0CF5" w:rsidRDefault="001F0CF5" w:rsidP="000428CF">
            <w:r>
              <w:t xml:space="preserve">All intervention communities in Michika, Hong, Gombi and </w:t>
            </w:r>
            <w:proofErr w:type="spellStart"/>
            <w:r>
              <w:t>Toungo</w:t>
            </w:r>
            <w:proofErr w:type="spellEnd"/>
            <w:r>
              <w:t xml:space="preserve"> LGA</w:t>
            </w:r>
          </w:p>
        </w:tc>
        <w:tc>
          <w:tcPr>
            <w:tcW w:w="2835" w:type="dxa"/>
          </w:tcPr>
          <w:p w14:paraId="1E01B4A2" w14:textId="77777777" w:rsidR="001F0CF5" w:rsidRDefault="001F0CF5" w:rsidP="000428CF">
            <w:r>
              <w:t>N187,897,655.4</w:t>
            </w:r>
          </w:p>
          <w:p w14:paraId="427B7362" w14:textId="77777777" w:rsidR="001F0CF5" w:rsidRDefault="001F0CF5" w:rsidP="000428CF">
            <w:r>
              <w:t>(EUR 172,067.45)</w:t>
            </w:r>
          </w:p>
        </w:tc>
        <w:tc>
          <w:tcPr>
            <w:tcW w:w="1635" w:type="dxa"/>
          </w:tcPr>
          <w:p w14:paraId="150649DA" w14:textId="77777777" w:rsidR="001F0CF5" w:rsidRDefault="001F0CF5" w:rsidP="000428CF">
            <w:r>
              <w:t>Completed</w:t>
            </w:r>
          </w:p>
        </w:tc>
      </w:tr>
      <w:tr w:rsidR="001F0CF5" w14:paraId="5FDB2D61" w14:textId="77777777" w:rsidTr="000428CF">
        <w:tc>
          <w:tcPr>
            <w:tcW w:w="915" w:type="dxa"/>
          </w:tcPr>
          <w:p w14:paraId="5247BC38" w14:textId="77777777" w:rsidR="001F0CF5" w:rsidRDefault="001F0CF5" w:rsidP="000428CF"/>
        </w:tc>
        <w:tc>
          <w:tcPr>
            <w:tcW w:w="2355" w:type="dxa"/>
          </w:tcPr>
          <w:p w14:paraId="250C83F7" w14:textId="77777777" w:rsidR="001F0CF5" w:rsidRDefault="001F0CF5" w:rsidP="000428CF"/>
        </w:tc>
        <w:tc>
          <w:tcPr>
            <w:tcW w:w="2790" w:type="dxa"/>
          </w:tcPr>
          <w:p w14:paraId="6C2F697A" w14:textId="77777777" w:rsidR="001F0CF5" w:rsidRDefault="001F0CF5" w:rsidP="000428CF">
            <w:r>
              <w:rPr>
                <w:rFonts w:ascii="Cabin" w:eastAsia="Cabin" w:hAnsi="Cabin" w:cs="Cabin"/>
                <w:highlight w:val="white"/>
              </w:rPr>
              <w:t xml:space="preserve">Gender mainstreaming activities: This includes advocacy </w:t>
            </w:r>
            <w:proofErr w:type="gramStart"/>
            <w:r>
              <w:rPr>
                <w:rFonts w:ascii="Cabin" w:eastAsia="Cabin" w:hAnsi="Cabin" w:cs="Cabin"/>
                <w:highlight w:val="white"/>
              </w:rPr>
              <w:t>visits,  gender</w:t>
            </w:r>
            <w:proofErr w:type="gramEnd"/>
            <w:r>
              <w:rPr>
                <w:rFonts w:ascii="Cabin" w:eastAsia="Cabin" w:hAnsi="Cabin" w:cs="Cabin"/>
                <w:highlight w:val="white"/>
              </w:rPr>
              <w:t xml:space="preserve"> awareness sessions with traditional and religious leaders, government stakeholders, women and men </w:t>
            </w:r>
            <w:proofErr w:type="gramStart"/>
            <w:r>
              <w:rPr>
                <w:rFonts w:ascii="Cabin" w:eastAsia="Cabin" w:hAnsi="Cabin" w:cs="Cabin"/>
                <w:highlight w:val="white"/>
              </w:rPr>
              <w:t>groups,  gender</w:t>
            </w:r>
            <w:proofErr w:type="gramEnd"/>
            <w:r>
              <w:rPr>
                <w:rFonts w:ascii="Cabin" w:eastAsia="Cabin" w:hAnsi="Cabin" w:cs="Cabin"/>
                <w:highlight w:val="white"/>
              </w:rPr>
              <w:t xml:space="preserve"> dialogues sessions with traditional, religious and local government stakeholders, women and men groups</w:t>
            </w:r>
          </w:p>
        </w:tc>
        <w:tc>
          <w:tcPr>
            <w:tcW w:w="3120" w:type="dxa"/>
          </w:tcPr>
          <w:p w14:paraId="71EE69D9" w14:textId="77777777" w:rsidR="001F0CF5" w:rsidRDefault="001F0CF5" w:rsidP="000428CF">
            <w:proofErr w:type="spellStart"/>
            <w:r>
              <w:t>Kwabapale</w:t>
            </w:r>
            <w:proofErr w:type="spellEnd"/>
            <w:r>
              <w:t xml:space="preserve">, </w:t>
            </w:r>
            <w:proofErr w:type="spellStart"/>
            <w:r>
              <w:t>villegwa</w:t>
            </w:r>
            <w:proofErr w:type="spellEnd"/>
            <w:r>
              <w:t xml:space="preserve">, Tudun Wada, </w:t>
            </w:r>
            <w:proofErr w:type="spellStart"/>
            <w:proofErr w:type="gramStart"/>
            <w:r>
              <w:t>Jigalambu,Dlaka</w:t>
            </w:r>
            <w:proofErr w:type="spellEnd"/>
            <w:proofErr w:type="gramEnd"/>
            <w:r>
              <w:t xml:space="preserve">, </w:t>
            </w:r>
            <w:proofErr w:type="spellStart"/>
            <w:proofErr w:type="gramStart"/>
            <w:r>
              <w:t>Delchim,Ghumchi</w:t>
            </w:r>
            <w:proofErr w:type="gramEnd"/>
            <w:r>
              <w:t>,Garta</w:t>
            </w:r>
            <w:proofErr w:type="spellEnd"/>
            <w:r>
              <w:t xml:space="preserve"> in Michika LGA</w:t>
            </w:r>
          </w:p>
          <w:p w14:paraId="625FA5D6" w14:textId="77777777" w:rsidR="001F0CF5" w:rsidRDefault="001F0CF5" w:rsidP="000428CF">
            <w:r>
              <w:t xml:space="preserve">Tela Bala and </w:t>
            </w:r>
            <w:proofErr w:type="spellStart"/>
            <w:r>
              <w:t>Guyaku</w:t>
            </w:r>
            <w:proofErr w:type="spellEnd"/>
            <w:r>
              <w:t xml:space="preserve"> in Gombi LGA</w:t>
            </w:r>
          </w:p>
          <w:p w14:paraId="0A69F443" w14:textId="77777777" w:rsidR="001F0CF5" w:rsidRDefault="001F0CF5" w:rsidP="000428CF">
            <w:r>
              <w:t xml:space="preserve">Pela, </w:t>
            </w:r>
            <w:proofErr w:type="spellStart"/>
            <w:r>
              <w:t>Kalaá</w:t>
            </w:r>
            <w:proofErr w:type="spellEnd"/>
            <w:r>
              <w:t xml:space="preserve">, </w:t>
            </w:r>
            <w:proofErr w:type="spellStart"/>
            <w:r>
              <w:t>Bangshika</w:t>
            </w:r>
            <w:proofErr w:type="spellEnd"/>
            <w:r>
              <w:t xml:space="preserve">, </w:t>
            </w:r>
            <w:proofErr w:type="spellStart"/>
            <w:r>
              <w:t>Gashaka</w:t>
            </w:r>
            <w:proofErr w:type="spellEnd"/>
            <w:r>
              <w:t xml:space="preserve">, </w:t>
            </w:r>
            <w:proofErr w:type="spellStart"/>
            <w:r>
              <w:t>Dakza</w:t>
            </w:r>
            <w:proofErr w:type="spellEnd"/>
            <w:r>
              <w:t xml:space="preserve"> in Hong LGA</w:t>
            </w:r>
          </w:p>
          <w:p w14:paraId="1DCC68F0" w14:textId="77777777" w:rsidR="001F0CF5" w:rsidRDefault="001F0CF5" w:rsidP="000428CF"/>
        </w:tc>
        <w:tc>
          <w:tcPr>
            <w:tcW w:w="2835" w:type="dxa"/>
          </w:tcPr>
          <w:p w14:paraId="45E27450" w14:textId="77777777" w:rsidR="001F0CF5" w:rsidRDefault="001F0CF5" w:rsidP="000428CF">
            <w:r>
              <w:t>N8,233,450.68</w:t>
            </w:r>
          </w:p>
          <w:p w14:paraId="1B94F296" w14:textId="77777777" w:rsidR="001F0CF5" w:rsidRDefault="001F0CF5" w:rsidP="000428CF">
            <w:r>
              <w:t>(EUR 7,539.79)</w:t>
            </w:r>
          </w:p>
        </w:tc>
        <w:tc>
          <w:tcPr>
            <w:tcW w:w="1635" w:type="dxa"/>
          </w:tcPr>
          <w:p w14:paraId="3C2B2FF2" w14:textId="77777777" w:rsidR="001F0CF5" w:rsidRDefault="001F0CF5" w:rsidP="000428CF">
            <w:r>
              <w:t>Completed</w:t>
            </w:r>
          </w:p>
        </w:tc>
      </w:tr>
      <w:tr w:rsidR="001F0CF5" w14:paraId="4C4FFF4B" w14:textId="77777777" w:rsidTr="000428CF">
        <w:tc>
          <w:tcPr>
            <w:tcW w:w="915" w:type="dxa"/>
          </w:tcPr>
          <w:p w14:paraId="7668D39A" w14:textId="77777777" w:rsidR="001F0CF5" w:rsidRDefault="001F0CF5" w:rsidP="000428CF"/>
        </w:tc>
        <w:tc>
          <w:tcPr>
            <w:tcW w:w="2355" w:type="dxa"/>
          </w:tcPr>
          <w:p w14:paraId="2E8AB455" w14:textId="77777777" w:rsidR="001F0CF5" w:rsidRDefault="001F0CF5" w:rsidP="000428CF"/>
        </w:tc>
        <w:tc>
          <w:tcPr>
            <w:tcW w:w="2790" w:type="dxa"/>
          </w:tcPr>
          <w:p w14:paraId="1A34DE3F" w14:textId="77777777" w:rsidR="001F0CF5" w:rsidRDefault="001F0CF5" w:rsidP="000428CF">
            <w:r>
              <w:rPr>
                <w:rFonts w:ascii="Cabin" w:eastAsia="Cabin" w:hAnsi="Cabin" w:cs="Cabin"/>
                <w:highlight w:val="white"/>
              </w:rPr>
              <w:t>Distribution of processing /post machines to cooperatives</w:t>
            </w:r>
          </w:p>
        </w:tc>
        <w:tc>
          <w:tcPr>
            <w:tcW w:w="3120" w:type="dxa"/>
          </w:tcPr>
          <w:p w14:paraId="793EE7A8" w14:textId="77777777" w:rsidR="001F0CF5" w:rsidRDefault="001F0CF5" w:rsidP="000428CF">
            <w:proofErr w:type="spellStart"/>
            <w:r>
              <w:t>Delchim</w:t>
            </w:r>
            <w:proofErr w:type="spellEnd"/>
            <w:r>
              <w:t xml:space="preserve"> in Michika LGA</w:t>
            </w:r>
          </w:p>
          <w:p w14:paraId="7D4A10E3" w14:textId="77777777" w:rsidR="001F0CF5" w:rsidRDefault="001F0CF5" w:rsidP="000428CF">
            <w:proofErr w:type="spellStart"/>
            <w:r>
              <w:t>Kala’a</w:t>
            </w:r>
            <w:proofErr w:type="spellEnd"/>
            <w:r>
              <w:t xml:space="preserve">, Pella, </w:t>
            </w:r>
            <w:proofErr w:type="spellStart"/>
            <w:r>
              <w:t>Gashaka</w:t>
            </w:r>
            <w:proofErr w:type="spellEnd"/>
            <w:r>
              <w:t xml:space="preserve">, </w:t>
            </w:r>
            <w:proofErr w:type="spellStart"/>
            <w:r>
              <w:t>Bangshika</w:t>
            </w:r>
            <w:proofErr w:type="spellEnd"/>
            <w:r>
              <w:t xml:space="preserve">, </w:t>
            </w:r>
            <w:proofErr w:type="spellStart"/>
            <w:r>
              <w:t>Dagza</w:t>
            </w:r>
            <w:proofErr w:type="spellEnd"/>
            <w:r>
              <w:t xml:space="preserve"> in Hong LGA</w:t>
            </w:r>
          </w:p>
          <w:p w14:paraId="1D76D438" w14:textId="77777777" w:rsidR="001F0CF5" w:rsidRDefault="001F0CF5" w:rsidP="000428CF">
            <w:r>
              <w:t xml:space="preserve">Tela Bala and </w:t>
            </w:r>
            <w:proofErr w:type="spellStart"/>
            <w:r>
              <w:t>Guyaku</w:t>
            </w:r>
            <w:proofErr w:type="spellEnd"/>
            <w:r>
              <w:t xml:space="preserve"> in Gombi LGA</w:t>
            </w:r>
          </w:p>
        </w:tc>
        <w:tc>
          <w:tcPr>
            <w:tcW w:w="2835" w:type="dxa"/>
          </w:tcPr>
          <w:p w14:paraId="72B836A4" w14:textId="77777777" w:rsidR="001F0CF5" w:rsidRDefault="001F0CF5" w:rsidP="000428CF">
            <w:r>
              <w:t>N34,537,109.88</w:t>
            </w:r>
          </w:p>
          <w:p w14:paraId="20152AAA" w14:textId="77777777" w:rsidR="001F0CF5" w:rsidRDefault="001F0CF5" w:rsidP="000428CF">
            <w:r>
              <w:t>EUR 31,627.39</w:t>
            </w:r>
          </w:p>
        </w:tc>
        <w:tc>
          <w:tcPr>
            <w:tcW w:w="1635" w:type="dxa"/>
          </w:tcPr>
          <w:p w14:paraId="6712839D" w14:textId="77777777" w:rsidR="001F0CF5" w:rsidRDefault="001F0CF5" w:rsidP="000428CF">
            <w:r>
              <w:t xml:space="preserve">Completed </w:t>
            </w:r>
          </w:p>
        </w:tc>
      </w:tr>
      <w:tr w:rsidR="001F0CF5" w14:paraId="38FA4FFD" w14:textId="77777777" w:rsidTr="000428CF">
        <w:tc>
          <w:tcPr>
            <w:tcW w:w="915" w:type="dxa"/>
          </w:tcPr>
          <w:p w14:paraId="3401B13F" w14:textId="77777777" w:rsidR="001F0CF5" w:rsidRDefault="001F0CF5" w:rsidP="000428CF"/>
        </w:tc>
        <w:tc>
          <w:tcPr>
            <w:tcW w:w="2355" w:type="dxa"/>
          </w:tcPr>
          <w:p w14:paraId="3FF97EED" w14:textId="77777777" w:rsidR="001F0CF5" w:rsidRDefault="001F0CF5" w:rsidP="000428CF"/>
        </w:tc>
        <w:tc>
          <w:tcPr>
            <w:tcW w:w="2790" w:type="dxa"/>
          </w:tcPr>
          <w:p w14:paraId="6187170C" w14:textId="77777777" w:rsidR="001F0CF5" w:rsidRDefault="001F0CF5" w:rsidP="000428CF">
            <w:r>
              <w:rPr>
                <w:rFonts w:ascii="Cabin" w:eastAsia="Cabin" w:hAnsi="Cabin" w:cs="Cabin"/>
                <w:highlight w:val="white"/>
              </w:rPr>
              <w:t>Training center set up</w:t>
            </w:r>
          </w:p>
        </w:tc>
        <w:tc>
          <w:tcPr>
            <w:tcW w:w="3120" w:type="dxa"/>
          </w:tcPr>
          <w:p w14:paraId="168C161B" w14:textId="77777777" w:rsidR="001F0CF5" w:rsidRDefault="001F0CF5" w:rsidP="000428CF">
            <w:proofErr w:type="spellStart"/>
            <w:r>
              <w:t>Kala’a</w:t>
            </w:r>
            <w:proofErr w:type="spellEnd"/>
            <w:r>
              <w:t xml:space="preserve">, Pella, </w:t>
            </w:r>
            <w:proofErr w:type="spellStart"/>
            <w:r>
              <w:t>Gashaka</w:t>
            </w:r>
            <w:proofErr w:type="spellEnd"/>
            <w:r>
              <w:t xml:space="preserve">, </w:t>
            </w:r>
            <w:proofErr w:type="spellStart"/>
            <w:r>
              <w:t>Bangshika</w:t>
            </w:r>
            <w:proofErr w:type="spellEnd"/>
            <w:r>
              <w:t xml:space="preserve">, </w:t>
            </w:r>
            <w:proofErr w:type="spellStart"/>
            <w:r>
              <w:t>Dagza</w:t>
            </w:r>
            <w:proofErr w:type="spellEnd"/>
            <w:r>
              <w:t xml:space="preserve"> in Hong LGA</w:t>
            </w:r>
          </w:p>
          <w:p w14:paraId="1738CF1F" w14:textId="77777777" w:rsidR="001F0CF5" w:rsidRDefault="001F0CF5" w:rsidP="000428CF">
            <w:r>
              <w:t xml:space="preserve">Tela Bala and </w:t>
            </w:r>
            <w:proofErr w:type="spellStart"/>
            <w:r>
              <w:t>Guyaku</w:t>
            </w:r>
            <w:proofErr w:type="spellEnd"/>
            <w:r>
              <w:t xml:space="preserve"> in Gombi LGA</w:t>
            </w:r>
          </w:p>
        </w:tc>
        <w:tc>
          <w:tcPr>
            <w:tcW w:w="2835" w:type="dxa"/>
          </w:tcPr>
          <w:p w14:paraId="796E8C69" w14:textId="77777777" w:rsidR="001F0CF5" w:rsidRDefault="001F0CF5" w:rsidP="000428CF">
            <w:r>
              <w:t>N43,600,6688.04</w:t>
            </w:r>
          </w:p>
          <w:p w14:paraId="210D822C" w14:textId="77777777" w:rsidR="001F0CF5" w:rsidRDefault="001F0CF5" w:rsidP="000428CF">
            <w:r>
              <w:t>(EUR 39,927.97)</w:t>
            </w:r>
          </w:p>
        </w:tc>
        <w:tc>
          <w:tcPr>
            <w:tcW w:w="1635" w:type="dxa"/>
          </w:tcPr>
          <w:p w14:paraId="1E47865D" w14:textId="77777777" w:rsidR="001F0CF5" w:rsidRDefault="001F0CF5" w:rsidP="000428CF">
            <w:r>
              <w:t>Completed</w:t>
            </w:r>
          </w:p>
        </w:tc>
      </w:tr>
      <w:tr w:rsidR="001F0CF5" w14:paraId="14F087C9" w14:textId="77777777" w:rsidTr="000428CF">
        <w:tc>
          <w:tcPr>
            <w:tcW w:w="915" w:type="dxa"/>
          </w:tcPr>
          <w:p w14:paraId="75DB6B35" w14:textId="77777777" w:rsidR="001F0CF5" w:rsidRDefault="001F0CF5" w:rsidP="000428CF"/>
        </w:tc>
        <w:tc>
          <w:tcPr>
            <w:tcW w:w="2355" w:type="dxa"/>
          </w:tcPr>
          <w:p w14:paraId="7DACC956" w14:textId="77777777" w:rsidR="001F0CF5" w:rsidRDefault="001F0CF5" w:rsidP="000428CF"/>
        </w:tc>
        <w:tc>
          <w:tcPr>
            <w:tcW w:w="2790" w:type="dxa"/>
          </w:tcPr>
          <w:p w14:paraId="68B4D676" w14:textId="77094AA1" w:rsidR="001F0CF5" w:rsidRDefault="001F0CF5" w:rsidP="000428CF">
            <w:r>
              <w:rPr>
                <w:rFonts w:ascii="Cabin" w:eastAsia="Cabin" w:hAnsi="Cabin" w:cs="Cabin"/>
                <w:highlight w:val="white"/>
              </w:rPr>
              <w:t xml:space="preserve">Aggregation and commercialization of soybeans and </w:t>
            </w:r>
            <w:r w:rsidR="002D14AD">
              <w:rPr>
                <w:rFonts w:ascii="Cabin" w:eastAsia="Cabin" w:hAnsi="Cabin" w:cs="Cabin"/>
                <w:highlight w:val="white"/>
              </w:rPr>
              <w:t>groundnuts</w:t>
            </w:r>
          </w:p>
        </w:tc>
        <w:tc>
          <w:tcPr>
            <w:tcW w:w="3120" w:type="dxa"/>
          </w:tcPr>
          <w:p w14:paraId="7C944E32" w14:textId="0A1A1343" w:rsidR="001F0CF5" w:rsidRDefault="001F0CF5" w:rsidP="000428CF">
            <w:proofErr w:type="spellStart"/>
            <w:r>
              <w:t>Kwabapale</w:t>
            </w:r>
            <w:proofErr w:type="spellEnd"/>
            <w:r>
              <w:t xml:space="preserve">, </w:t>
            </w:r>
            <w:proofErr w:type="spellStart"/>
            <w:r w:rsidR="002D14AD">
              <w:t>Villegwa</w:t>
            </w:r>
            <w:proofErr w:type="spellEnd"/>
            <w:r>
              <w:t xml:space="preserve">, Tudun Wada, </w:t>
            </w:r>
            <w:proofErr w:type="spellStart"/>
            <w:proofErr w:type="gramStart"/>
            <w:r>
              <w:t>Jigalambu,Dlaka</w:t>
            </w:r>
            <w:proofErr w:type="spellEnd"/>
            <w:proofErr w:type="gramEnd"/>
            <w:r>
              <w:t xml:space="preserve">, </w:t>
            </w:r>
            <w:proofErr w:type="spellStart"/>
            <w:r>
              <w:t>Delchim</w:t>
            </w:r>
            <w:proofErr w:type="spellEnd"/>
            <w:r>
              <w:t>,</w:t>
            </w:r>
            <w:r w:rsidR="002D14AD">
              <w:t xml:space="preserve"> </w:t>
            </w:r>
            <w:proofErr w:type="spellStart"/>
            <w:proofErr w:type="gramStart"/>
            <w:r>
              <w:t>Ghumchi,Garta</w:t>
            </w:r>
            <w:proofErr w:type="spellEnd"/>
            <w:proofErr w:type="gramEnd"/>
            <w:r>
              <w:t xml:space="preserve"> in Michika LGA</w:t>
            </w:r>
          </w:p>
          <w:p w14:paraId="6088D27E" w14:textId="77777777" w:rsidR="001F0CF5" w:rsidRDefault="001F0CF5" w:rsidP="000428CF">
            <w:r>
              <w:t xml:space="preserve">Tela Bala and </w:t>
            </w:r>
            <w:proofErr w:type="spellStart"/>
            <w:r>
              <w:t>Guyaku</w:t>
            </w:r>
            <w:proofErr w:type="spellEnd"/>
            <w:r>
              <w:t xml:space="preserve"> in Gombi LGA</w:t>
            </w:r>
          </w:p>
          <w:p w14:paraId="7C000F33" w14:textId="77777777" w:rsidR="001F0CF5" w:rsidRDefault="001F0CF5" w:rsidP="000428CF">
            <w:r>
              <w:t xml:space="preserve">Pela, </w:t>
            </w:r>
            <w:proofErr w:type="spellStart"/>
            <w:r>
              <w:t>Kalaá</w:t>
            </w:r>
            <w:proofErr w:type="spellEnd"/>
            <w:r>
              <w:t xml:space="preserve">, </w:t>
            </w:r>
            <w:proofErr w:type="spellStart"/>
            <w:r>
              <w:t>Bangshika</w:t>
            </w:r>
            <w:proofErr w:type="spellEnd"/>
            <w:r>
              <w:t xml:space="preserve">, </w:t>
            </w:r>
            <w:proofErr w:type="spellStart"/>
            <w:r>
              <w:t>Gashaka</w:t>
            </w:r>
            <w:proofErr w:type="spellEnd"/>
            <w:r>
              <w:t xml:space="preserve">, </w:t>
            </w:r>
            <w:proofErr w:type="spellStart"/>
            <w:r>
              <w:t>Dakza</w:t>
            </w:r>
            <w:proofErr w:type="spellEnd"/>
            <w:r>
              <w:t xml:space="preserve"> in Hong LGA</w:t>
            </w:r>
          </w:p>
        </w:tc>
        <w:tc>
          <w:tcPr>
            <w:tcW w:w="2835" w:type="dxa"/>
          </w:tcPr>
          <w:p w14:paraId="29541928" w14:textId="722CDC43" w:rsidR="001F0CF5" w:rsidRDefault="002D14AD" w:rsidP="000428CF">
            <w:r>
              <w:t>The total</w:t>
            </w:r>
            <w:r w:rsidR="001F0CF5">
              <w:t xml:space="preserve"> amount farmers got from </w:t>
            </w:r>
            <w:r>
              <w:t xml:space="preserve">the </w:t>
            </w:r>
            <w:r w:rsidR="001F0CF5">
              <w:t xml:space="preserve">aggregation: </w:t>
            </w:r>
          </w:p>
          <w:p w14:paraId="1A55D04D" w14:textId="77777777" w:rsidR="001F0CF5" w:rsidRDefault="001F0CF5" w:rsidP="000428CF">
            <w:r>
              <w:t>Soybean = N38,912,202</w:t>
            </w:r>
          </w:p>
          <w:p w14:paraId="6924D95C" w14:textId="77777777" w:rsidR="001F0CF5" w:rsidRDefault="001F0CF5" w:rsidP="000428CF">
            <w:r>
              <w:t>Groundnut = N17,889,150</w:t>
            </w:r>
          </w:p>
        </w:tc>
        <w:tc>
          <w:tcPr>
            <w:tcW w:w="1635" w:type="dxa"/>
          </w:tcPr>
          <w:p w14:paraId="45B391E3" w14:textId="77777777" w:rsidR="001F0CF5" w:rsidRDefault="001F0CF5" w:rsidP="000428CF">
            <w:r>
              <w:t xml:space="preserve">Completed </w:t>
            </w:r>
          </w:p>
        </w:tc>
      </w:tr>
      <w:tr w:rsidR="001F0CF5" w14:paraId="29C7ED6C" w14:textId="77777777" w:rsidTr="000428CF">
        <w:tc>
          <w:tcPr>
            <w:tcW w:w="915" w:type="dxa"/>
          </w:tcPr>
          <w:p w14:paraId="6A95E715" w14:textId="77777777" w:rsidR="001F0CF5" w:rsidRDefault="001F0CF5" w:rsidP="000428CF"/>
        </w:tc>
        <w:tc>
          <w:tcPr>
            <w:tcW w:w="2355" w:type="dxa"/>
          </w:tcPr>
          <w:p w14:paraId="13CF1242" w14:textId="77777777" w:rsidR="001F0CF5" w:rsidRDefault="001F0CF5" w:rsidP="000428CF"/>
        </w:tc>
        <w:tc>
          <w:tcPr>
            <w:tcW w:w="2790" w:type="dxa"/>
          </w:tcPr>
          <w:p w14:paraId="09FC2A99" w14:textId="77777777" w:rsidR="001F0CF5" w:rsidRDefault="001F0CF5" w:rsidP="000428CF"/>
        </w:tc>
        <w:tc>
          <w:tcPr>
            <w:tcW w:w="3120" w:type="dxa"/>
          </w:tcPr>
          <w:p w14:paraId="29FAE109" w14:textId="77777777" w:rsidR="001F0CF5" w:rsidRDefault="001F0CF5" w:rsidP="000428CF"/>
        </w:tc>
        <w:tc>
          <w:tcPr>
            <w:tcW w:w="2835" w:type="dxa"/>
          </w:tcPr>
          <w:p w14:paraId="1897EB9E" w14:textId="77777777" w:rsidR="001F0CF5" w:rsidRDefault="001F0CF5" w:rsidP="000428CF"/>
        </w:tc>
        <w:tc>
          <w:tcPr>
            <w:tcW w:w="1635" w:type="dxa"/>
          </w:tcPr>
          <w:p w14:paraId="1736BB9B" w14:textId="77777777" w:rsidR="001F0CF5" w:rsidRDefault="001F0CF5" w:rsidP="000428CF"/>
        </w:tc>
      </w:tr>
    </w:tbl>
    <w:p w14:paraId="060D97FB" w14:textId="77777777" w:rsidR="001F0CF5" w:rsidRDefault="001F0CF5" w:rsidP="00E31A08"/>
    <w:p w14:paraId="1669383E" w14:textId="77777777" w:rsidR="006648D7" w:rsidRDefault="006648D7" w:rsidP="00E31A08"/>
    <w:p w14:paraId="4798AE4E" w14:textId="77777777" w:rsidR="006648D7" w:rsidRDefault="006648D7" w:rsidP="00E31A08"/>
    <w:p w14:paraId="5A62BDEA" w14:textId="77777777" w:rsidR="006648D7" w:rsidRDefault="006648D7" w:rsidP="00E31A08"/>
    <w:p w14:paraId="781600DD" w14:textId="77777777" w:rsidR="006648D7" w:rsidRDefault="006648D7" w:rsidP="00E31A08"/>
    <w:p w14:paraId="595881A4" w14:textId="77777777" w:rsidR="006648D7" w:rsidRDefault="006648D7" w:rsidP="00E31A08"/>
    <w:p w14:paraId="43C8AF18" w14:textId="77777777" w:rsidR="006648D7" w:rsidRDefault="006648D7" w:rsidP="00E31A08"/>
    <w:p w14:paraId="52BDDCC7" w14:textId="77777777" w:rsidR="006648D7" w:rsidRDefault="006648D7" w:rsidP="00E31A08"/>
    <w:p w14:paraId="16169C56" w14:textId="77777777" w:rsidR="006648D7" w:rsidRDefault="006648D7" w:rsidP="00E31A08"/>
    <w:p w14:paraId="2E258D30" w14:textId="77777777" w:rsidR="006648D7" w:rsidRDefault="006648D7" w:rsidP="00E31A08"/>
    <w:p w14:paraId="1040445E" w14:textId="77777777" w:rsidR="006648D7" w:rsidRDefault="006648D7" w:rsidP="00E31A08"/>
    <w:p w14:paraId="604D9E8D" w14:textId="77777777" w:rsidR="006648D7" w:rsidRDefault="006648D7" w:rsidP="00E31A08"/>
    <w:p w14:paraId="7502A156" w14:textId="22E74E06" w:rsidR="006648D7" w:rsidRPr="006648D7" w:rsidRDefault="006648D7" w:rsidP="006648D7">
      <w:pPr>
        <w:shd w:val="clear" w:color="auto" w:fill="FFFF00"/>
        <w:jc w:val="center"/>
        <w:rPr>
          <w:b/>
          <w:bCs/>
          <w:sz w:val="32"/>
          <w:szCs w:val="32"/>
        </w:rPr>
      </w:pPr>
      <w:r w:rsidRPr="006648D7">
        <w:rPr>
          <w:b/>
          <w:bCs/>
          <w:sz w:val="32"/>
          <w:szCs w:val="32"/>
          <w:highlight w:val="yellow"/>
        </w:rPr>
        <w:lastRenderedPageBreak/>
        <w:t>GIZ</w:t>
      </w:r>
    </w:p>
    <w:tbl>
      <w:tblPr>
        <w:tblW w:w="1486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672"/>
        <w:gridCol w:w="4140"/>
        <w:gridCol w:w="1710"/>
        <w:gridCol w:w="1800"/>
      </w:tblGrid>
      <w:tr w:rsidR="006648D7" w:rsidRPr="007110E9" w14:paraId="1F4BF2B5" w14:textId="77777777" w:rsidTr="000B159B">
        <w:tc>
          <w:tcPr>
            <w:tcW w:w="709" w:type="dxa"/>
            <w:tcBorders>
              <w:top w:val="single" w:sz="4" w:space="0" w:color="auto"/>
              <w:left w:val="single" w:sz="4" w:space="0" w:color="auto"/>
              <w:bottom w:val="single" w:sz="4" w:space="0" w:color="auto"/>
              <w:right w:val="single" w:sz="4" w:space="0" w:color="auto"/>
            </w:tcBorders>
            <w:hideMark/>
          </w:tcPr>
          <w:p w14:paraId="1C0740ED" w14:textId="77777777" w:rsidR="006648D7" w:rsidRPr="007110E9" w:rsidRDefault="006648D7" w:rsidP="000B159B">
            <w:pPr>
              <w:ind w:left="34"/>
              <w:rPr>
                <w:rFonts w:ascii="Calibri" w:hAnsi="Calibri" w:cs="Calibri"/>
                <w:b/>
                <w:bCs/>
              </w:rPr>
            </w:pPr>
            <w:r w:rsidRPr="007110E9">
              <w:rPr>
                <w:rFonts w:ascii="Calibri" w:hAnsi="Calibri" w:cs="Calibri"/>
                <w:b/>
                <w:bCs/>
              </w:rPr>
              <w:t>S/N</w:t>
            </w:r>
          </w:p>
        </w:tc>
        <w:tc>
          <w:tcPr>
            <w:tcW w:w="2835" w:type="dxa"/>
            <w:tcBorders>
              <w:top w:val="single" w:sz="4" w:space="0" w:color="auto"/>
              <w:left w:val="single" w:sz="4" w:space="0" w:color="auto"/>
              <w:bottom w:val="single" w:sz="4" w:space="0" w:color="auto"/>
              <w:right w:val="single" w:sz="4" w:space="0" w:color="auto"/>
            </w:tcBorders>
            <w:hideMark/>
          </w:tcPr>
          <w:p w14:paraId="5D528A4E" w14:textId="77777777" w:rsidR="006648D7" w:rsidRPr="007110E9" w:rsidRDefault="006648D7" w:rsidP="000B159B">
            <w:pPr>
              <w:rPr>
                <w:rFonts w:ascii="Calibri" w:hAnsi="Calibri" w:cs="Calibri"/>
                <w:b/>
                <w:bCs/>
              </w:rPr>
            </w:pPr>
            <w:r w:rsidRPr="007110E9">
              <w:rPr>
                <w:rFonts w:ascii="Calibri" w:hAnsi="Calibri" w:cs="Calibri"/>
                <w:b/>
                <w:bCs/>
              </w:rPr>
              <w:t>NAME OF DEVELOPMENT PARTNER</w:t>
            </w:r>
          </w:p>
        </w:tc>
        <w:tc>
          <w:tcPr>
            <w:tcW w:w="3672" w:type="dxa"/>
            <w:tcBorders>
              <w:top w:val="single" w:sz="4" w:space="0" w:color="auto"/>
              <w:left w:val="single" w:sz="4" w:space="0" w:color="auto"/>
              <w:bottom w:val="single" w:sz="4" w:space="0" w:color="auto"/>
              <w:right w:val="single" w:sz="4" w:space="0" w:color="auto"/>
            </w:tcBorders>
            <w:hideMark/>
          </w:tcPr>
          <w:p w14:paraId="4290B3BE" w14:textId="77777777" w:rsidR="006648D7" w:rsidRPr="007110E9" w:rsidRDefault="006648D7" w:rsidP="000B159B">
            <w:pPr>
              <w:rPr>
                <w:rFonts w:ascii="Calibri" w:hAnsi="Calibri" w:cs="Calibri"/>
                <w:b/>
                <w:bCs/>
              </w:rPr>
            </w:pPr>
            <w:r w:rsidRPr="007110E9">
              <w:rPr>
                <w:rFonts w:ascii="Calibri" w:hAnsi="Calibri" w:cs="Calibri"/>
                <w:b/>
                <w:bCs/>
              </w:rPr>
              <w:t>SUMMARY OF PROJECTS CARRIED OUT IN 2024</w:t>
            </w:r>
          </w:p>
        </w:tc>
        <w:tc>
          <w:tcPr>
            <w:tcW w:w="4140" w:type="dxa"/>
            <w:tcBorders>
              <w:top w:val="single" w:sz="4" w:space="0" w:color="auto"/>
              <w:left w:val="single" w:sz="4" w:space="0" w:color="auto"/>
              <w:bottom w:val="single" w:sz="4" w:space="0" w:color="auto"/>
              <w:right w:val="single" w:sz="4" w:space="0" w:color="auto"/>
            </w:tcBorders>
            <w:hideMark/>
          </w:tcPr>
          <w:p w14:paraId="444C5EF5" w14:textId="77777777" w:rsidR="006648D7" w:rsidRPr="007110E9" w:rsidRDefault="006648D7" w:rsidP="000B159B">
            <w:pPr>
              <w:rPr>
                <w:rFonts w:ascii="Calibri" w:hAnsi="Calibri" w:cs="Calibri"/>
                <w:b/>
                <w:bCs/>
              </w:rPr>
            </w:pPr>
            <w:r w:rsidRPr="007110E9">
              <w:rPr>
                <w:rFonts w:ascii="Calibri" w:hAnsi="Calibri" w:cs="Calibri"/>
                <w:b/>
                <w:bCs/>
              </w:rPr>
              <w:t>LOCATION OF PROJECTS (LGA /COMMUNITIES)</w:t>
            </w:r>
          </w:p>
        </w:tc>
        <w:tc>
          <w:tcPr>
            <w:tcW w:w="1710" w:type="dxa"/>
            <w:tcBorders>
              <w:top w:val="single" w:sz="4" w:space="0" w:color="auto"/>
              <w:left w:val="single" w:sz="4" w:space="0" w:color="auto"/>
              <w:bottom w:val="single" w:sz="4" w:space="0" w:color="auto"/>
              <w:right w:val="single" w:sz="4" w:space="0" w:color="auto"/>
            </w:tcBorders>
            <w:hideMark/>
          </w:tcPr>
          <w:p w14:paraId="40E3BC2A" w14:textId="77777777" w:rsidR="006648D7" w:rsidRPr="007110E9" w:rsidRDefault="006648D7" w:rsidP="000B159B">
            <w:pPr>
              <w:rPr>
                <w:rFonts w:ascii="Calibri" w:hAnsi="Calibri" w:cs="Calibri"/>
                <w:b/>
                <w:bCs/>
              </w:rPr>
            </w:pPr>
            <w:r w:rsidRPr="007110E9">
              <w:rPr>
                <w:rFonts w:ascii="Calibri" w:hAnsi="Calibri" w:cs="Calibri"/>
                <w:b/>
                <w:bCs/>
              </w:rPr>
              <w:t>MONETARY VALUE OF PROJECTS CARRIED OUT</w:t>
            </w:r>
          </w:p>
        </w:tc>
        <w:tc>
          <w:tcPr>
            <w:tcW w:w="1800" w:type="dxa"/>
            <w:tcBorders>
              <w:top w:val="single" w:sz="4" w:space="0" w:color="auto"/>
              <w:left w:val="single" w:sz="4" w:space="0" w:color="auto"/>
              <w:bottom w:val="single" w:sz="4" w:space="0" w:color="auto"/>
              <w:right w:val="single" w:sz="4" w:space="0" w:color="auto"/>
            </w:tcBorders>
            <w:hideMark/>
          </w:tcPr>
          <w:p w14:paraId="7BB664F5" w14:textId="77777777" w:rsidR="006648D7" w:rsidRPr="007110E9" w:rsidRDefault="006648D7" w:rsidP="000B159B">
            <w:pPr>
              <w:rPr>
                <w:rFonts w:ascii="Calibri" w:hAnsi="Calibri" w:cs="Calibri"/>
                <w:b/>
                <w:bCs/>
              </w:rPr>
            </w:pPr>
            <w:r w:rsidRPr="007110E9">
              <w:rPr>
                <w:rFonts w:ascii="Calibri" w:hAnsi="Calibri" w:cs="Calibri"/>
                <w:b/>
                <w:bCs/>
              </w:rPr>
              <w:t>REMARKS</w:t>
            </w:r>
          </w:p>
        </w:tc>
      </w:tr>
      <w:tr w:rsidR="006648D7" w:rsidRPr="007110E9" w14:paraId="40480E15" w14:textId="77777777" w:rsidTr="000B159B">
        <w:tc>
          <w:tcPr>
            <w:tcW w:w="709" w:type="dxa"/>
            <w:tcBorders>
              <w:top w:val="single" w:sz="4" w:space="0" w:color="auto"/>
              <w:left w:val="single" w:sz="4" w:space="0" w:color="auto"/>
              <w:bottom w:val="single" w:sz="4" w:space="0" w:color="auto"/>
              <w:right w:val="single" w:sz="4" w:space="0" w:color="auto"/>
            </w:tcBorders>
          </w:tcPr>
          <w:p w14:paraId="4B5AFF0F" w14:textId="27511386" w:rsidR="006648D7" w:rsidRPr="007110E9" w:rsidRDefault="006648D7" w:rsidP="000B159B">
            <w:pPr>
              <w:ind w:left="34"/>
              <w:rPr>
                <w:rFonts w:ascii="Calibri" w:hAnsi="Calibri" w:cs="Calibri"/>
                <w:b/>
                <w:bCs/>
              </w:rPr>
            </w:pPr>
            <w:r>
              <w:rPr>
                <w:rFonts w:ascii="Calibri" w:hAnsi="Calibri" w:cs="Calibri"/>
                <w:b/>
                <w:bCs/>
              </w:rPr>
              <w:t>1</w:t>
            </w:r>
          </w:p>
        </w:tc>
        <w:tc>
          <w:tcPr>
            <w:tcW w:w="2835" w:type="dxa"/>
            <w:tcBorders>
              <w:top w:val="single" w:sz="4" w:space="0" w:color="auto"/>
              <w:left w:val="single" w:sz="4" w:space="0" w:color="auto"/>
              <w:bottom w:val="single" w:sz="4" w:space="0" w:color="auto"/>
              <w:right w:val="single" w:sz="4" w:space="0" w:color="auto"/>
            </w:tcBorders>
          </w:tcPr>
          <w:p w14:paraId="7CF7ADF9" w14:textId="0A088EBD" w:rsidR="006648D7" w:rsidRPr="008A2B3F" w:rsidRDefault="006648D7" w:rsidP="000B159B">
            <w:r w:rsidRPr="008A2B3F">
              <w:t>GIZ</w:t>
            </w:r>
          </w:p>
        </w:tc>
        <w:tc>
          <w:tcPr>
            <w:tcW w:w="3672" w:type="dxa"/>
            <w:tcBorders>
              <w:top w:val="single" w:sz="4" w:space="0" w:color="auto"/>
              <w:left w:val="single" w:sz="4" w:space="0" w:color="auto"/>
              <w:bottom w:val="single" w:sz="4" w:space="0" w:color="auto"/>
              <w:right w:val="single" w:sz="4" w:space="0" w:color="auto"/>
            </w:tcBorders>
          </w:tcPr>
          <w:p w14:paraId="44DA2D42" w14:textId="3E05A42D" w:rsidR="006648D7" w:rsidRPr="008A2B3F" w:rsidRDefault="006648D7" w:rsidP="000B159B">
            <w:r w:rsidRPr="008A2B3F">
              <w:t>Implementation of CDP Process</w:t>
            </w:r>
          </w:p>
        </w:tc>
        <w:tc>
          <w:tcPr>
            <w:tcW w:w="4140" w:type="dxa"/>
            <w:tcBorders>
              <w:top w:val="single" w:sz="4" w:space="0" w:color="auto"/>
              <w:left w:val="single" w:sz="4" w:space="0" w:color="auto"/>
              <w:bottom w:val="single" w:sz="4" w:space="0" w:color="auto"/>
              <w:right w:val="single" w:sz="4" w:space="0" w:color="auto"/>
            </w:tcBorders>
          </w:tcPr>
          <w:p w14:paraId="010703F0" w14:textId="46AD02E5" w:rsidR="006648D7" w:rsidRPr="008A2B3F" w:rsidRDefault="006648D7" w:rsidP="000B159B">
            <w:r w:rsidRPr="008A2B3F">
              <w:t>Michika, Numan, Demsa LGA</w:t>
            </w:r>
          </w:p>
        </w:tc>
        <w:tc>
          <w:tcPr>
            <w:tcW w:w="1710" w:type="dxa"/>
            <w:tcBorders>
              <w:top w:val="single" w:sz="4" w:space="0" w:color="auto"/>
              <w:left w:val="single" w:sz="4" w:space="0" w:color="auto"/>
              <w:bottom w:val="single" w:sz="4" w:space="0" w:color="auto"/>
              <w:right w:val="single" w:sz="4" w:space="0" w:color="auto"/>
            </w:tcBorders>
          </w:tcPr>
          <w:p w14:paraId="052EC231" w14:textId="77777777" w:rsidR="006648D7" w:rsidRPr="008A2B3F" w:rsidRDefault="006648D7" w:rsidP="000B159B"/>
        </w:tc>
        <w:tc>
          <w:tcPr>
            <w:tcW w:w="1800" w:type="dxa"/>
            <w:tcBorders>
              <w:top w:val="single" w:sz="4" w:space="0" w:color="auto"/>
              <w:left w:val="single" w:sz="4" w:space="0" w:color="auto"/>
              <w:bottom w:val="single" w:sz="4" w:space="0" w:color="auto"/>
              <w:right w:val="single" w:sz="4" w:space="0" w:color="auto"/>
            </w:tcBorders>
          </w:tcPr>
          <w:p w14:paraId="49F36C88" w14:textId="59D9A4E1" w:rsidR="006648D7" w:rsidRPr="008A2B3F" w:rsidRDefault="006648D7" w:rsidP="000B159B">
            <w:r w:rsidRPr="008A2B3F">
              <w:t>Michika &amp; Numan LGAs Completed,</w:t>
            </w:r>
          </w:p>
          <w:p w14:paraId="6DDC8786" w14:textId="7533530A" w:rsidR="006648D7" w:rsidRPr="008A2B3F" w:rsidRDefault="006648D7" w:rsidP="000B159B">
            <w:r w:rsidRPr="008A2B3F">
              <w:t>Demsa LGA ongoing</w:t>
            </w:r>
          </w:p>
        </w:tc>
      </w:tr>
      <w:tr w:rsidR="006648D7" w:rsidRPr="007110E9" w14:paraId="5BFF40CE" w14:textId="77777777" w:rsidTr="000B159B">
        <w:tc>
          <w:tcPr>
            <w:tcW w:w="709" w:type="dxa"/>
            <w:tcBorders>
              <w:top w:val="single" w:sz="4" w:space="0" w:color="auto"/>
              <w:left w:val="single" w:sz="4" w:space="0" w:color="auto"/>
              <w:bottom w:val="single" w:sz="4" w:space="0" w:color="auto"/>
              <w:right w:val="single" w:sz="4" w:space="0" w:color="auto"/>
            </w:tcBorders>
          </w:tcPr>
          <w:p w14:paraId="661BF32A" w14:textId="6A66002A" w:rsidR="006648D7" w:rsidRDefault="006648D7" w:rsidP="000B159B">
            <w:pPr>
              <w:ind w:left="34"/>
              <w:rPr>
                <w:rFonts w:ascii="Calibri" w:hAnsi="Calibri" w:cs="Calibri"/>
                <w:b/>
                <w:bCs/>
              </w:rPr>
            </w:pPr>
            <w:r>
              <w:rPr>
                <w:rFonts w:ascii="Calibri" w:hAnsi="Calibri" w:cs="Calibri"/>
                <w:b/>
                <w:bCs/>
              </w:rPr>
              <w:t>2</w:t>
            </w:r>
          </w:p>
        </w:tc>
        <w:tc>
          <w:tcPr>
            <w:tcW w:w="2835" w:type="dxa"/>
            <w:tcBorders>
              <w:top w:val="single" w:sz="4" w:space="0" w:color="auto"/>
              <w:left w:val="single" w:sz="4" w:space="0" w:color="auto"/>
              <w:bottom w:val="single" w:sz="4" w:space="0" w:color="auto"/>
              <w:right w:val="single" w:sz="4" w:space="0" w:color="auto"/>
            </w:tcBorders>
          </w:tcPr>
          <w:p w14:paraId="594C7862" w14:textId="77777777" w:rsidR="006648D7" w:rsidRPr="008A2B3F" w:rsidRDefault="006648D7" w:rsidP="000B159B"/>
        </w:tc>
        <w:tc>
          <w:tcPr>
            <w:tcW w:w="3672" w:type="dxa"/>
            <w:tcBorders>
              <w:top w:val="single" w:sz="4" w:space="0" w:color="auto"/>
              <w:left w:val="single" w:sz="4" w:space="0" w:color="auto"/>
              <w:bottom w:val="single" w:sz="4" w:space="0" w:color="auto"/>
              <w:right w:val="single" w:sz="4" w:space="0" w:color="auto"/>
            </w:tcBorders>
          </w:tcPr>
          <w:p w14:paraId="65B3378B" w14:textId="4BB83C44" w:rsidR="006648D7" w:rsidRPr="008A2B3F" w:rsidRDefault="006648D7" w:rsidP="000B159B">
            <w:r w:rsidRPr="008A2B3F">
              <w:t>Implementation of the Gender Project</w:t>
            </w:r>
          </w:p>
        </w:tc>
        <w:tc>
          <w:tcPr>
            <w:tcW w:w="4140" w:type="dxa"/>
            <w:tcBorders>
              <w:top w:val="single" w:sz="4" w:space="0" w:color="auto"/>
              <w:left w:val="single" w:sz="4" w:space="0" w:color="auto"/>
              <w:bottom w:val="single" w:sz="4" w:space="0" w:color="auto"/>
              <w:right w:val="single" w:sz="4" w:space="0" w:color="auto"/>
            </w:tcBorders>
          </w:tcPr>
          <w:p w14:paraId="2766B793" w14:textId="2EB9CFBF" w:rsidR="006648D7" w:rsidRPr="008A2B3F" w:rsidRDefault="006648D7" w:rsidP="000B159B">
            <w:r w:rsidRPr="008A2B3F">
              <w:t xml:space="preserve">Yola North, Michika, </w:t>
            </w:r>
            <w:proofErr w:type="spellStart"/>
            <w:r w:rsidRPr="008A2B3F">
              <w:t>Guyuk</w:t>
            </w:r>
            <w:proofErr w:type="spellEnd"/>
            <w:r w:rsidRPr="008A2B3F">
              <w:t xml:space="preserve"> LGA</w:t>
            </w:r>
          </w:p>
        </w:tc>
        <w:tc>
          <w:tcPr>
            <w:tcW w:w="1710" w:type="dxa"/>
            <w:tcBorders>
              <w:top w:val="single" w:sz="4" w:space="0" w:color="auto"/>
              <w:left w:val="single" w:sz="4" w:space="0" w:color="auto"/>
              <w:bottom w:val="single" w:sz="4" w:space="0" w:color="auto"/>
              <w:right w:val="single" w:sz="4" w:space="0" w:color="auto"/>
            </w:tcBorders>
          </w:tcPr>
          <w:p w14:paraId="2A9D4158" w14:textId="77777777" w:rsidR="006648D7" w:rsidRPr="008A2B3F" w:rsidRDefault="006648D7" w:rsidP="000B159B"/>
        </w:tc>
        <w:tc>
          <w:tcPr>
            <w:tcW w:w="1800" w:type="dxa"/>
            <w:tcBorders>
              <w:top w:val="single" w:sz="4" w:space="0" w:color="auto"/>
              <w:left w:val="single" w:sz="4" w:space="0" w:color="auto"/>
              <w:bottom w:val="single" w:sz="4" w:space="0" w:color="auto"/>
              <w:right w:val="single" w:sz="4" w:space="0" w:color="auto"/>
            </w:tcBorders>
          </w:tcPr>
          <w:p w14:paraId="6DE0969F" w14:textId="5682320A" w:rsidR="006648D7" w:rsidRPr="008A2B3F" w:rsidRDefault="006648D7" w:rsidP="000B159B">
            <w:r w:rsidRPr="008A2B3F">
              <w:t>Completed</w:t>
            </w:r>
          </w:p>
        </w:tc>
      </w:tr>
      <w:tr w:rsidR="006648D7" w:rsidRPr="007110E9" w14:paraId="26826691" w14:textId="77777777" w:rsidTr="000B159B">
        <w:tc>
          <w:tcPr>
            <w:tcW w:w="709" w:type="dxa"/>
            <w:tcBorders>
              <w:top w:val="single" w:sz="4" w:space="0" w:color="auto"/>
              <w:left w:val="single" w:sz="4" w:space="0" w:color="auto"/>
              <w:bottom w:val="single" w:sz="4" w:space="0" w:color="auto"/>
              <w:right w:val="single" w:sz="4" w:space="0" w:color="auto"/>
            </w:tcBorders>
          </w:tcPr>
          <w:p w14:paraId="23989930" w14:textId="73A593E7" w:rsidR="006648D7" w:rsidRDefault="006648D7" w:rsidP="000B159B">
            <w:pPr>
              <w:ind w:left="34"/>
              <w:rPr>
                <w:rFonts w:ascii="Calibri" w:hAnsi="Calibri" w:cs="Calibri"/>
                <w:b/>
                <w:bCs/>
              </w:rPr>
            </w:pPr>
            <w:r>
              <w:rPr>
                <w:rFonts w:ascii="Calibri" w:hAnsi="Calibri" w:cs="Calibri"/>
                <w:b/>
                <w:bCs/>
              </w:rPr>
              <w:t>3</w:t>
            </w:r>
          </w:p>
        </w:tc>
        <w:tc>
          <w:tcPr>
            <w:tcW w:w="2835" w:type="dxa"/>
            <w:tcBorders>
              <w:top w:val="single" w:sz="4" w:space="0" w:color="auto"/>
              <w:left w:val="single" w:sz="4" w:space="0" w:color="auto"/>
              <w:bottom w:val="single" w:sz="4" w:space="0" w:color="auto"/>
              <w:right w:val="single" w:sz="4" w:space="0" w:color="auto"/>
            </w:tcBorders>
          </w:tcPr>
          <w:p w14:paraId="30399ACF" w14:textId="77777777" w:rsidR="006648D7" w:rsidRPr="008A2B3F" w:rsidRDefault="006648D7" w:rsidP="000B159B"/>
        </w:tc>
        <w:tc>
          <w:tcPr>
            <w:tcW w:w="3672" w:type="dxa"/>
            <w:tcBorders>
              <w:top w:val="single" w:sz="4" w:space="0" w:color="auto"/>
              <w:left w:val="single" w:sz="4" w:space="0" w:color="auto"/>
              <w:bottom w:val="single" w:sz="4" w:space="0" w:color="auto"/>
              <w:right w:val="single" w:sz="4" w:space="0" w:color="auto"/>
            </w:tcBorders>
          </w:tcPr>
          <w:p w14:paraId="2CF4BEE8" w14:textId="3224E028" w:rsidR="006648D7" w:rsidRPr="008A2B3F" w:rsidRDefault="006648D7" w:rsidP="000B159B">
            <w:r w:rsidRPr="008A2B3F">
              <w:t>Livelihood Intervention</w:t>
            </w:r>
          </w:p>
        </w:tc>
        <w:tc>
          <w:tcPr>
            <w:tcW w:w="4140" w:type="dxa"/>
            <w:tcBorders>
              <w:top w:val="single" w:sz="4" w:space="0" w:color="auto"/>
              <w:left w:val="single" w:sz="4" w:space="0" w:color="auto"/>
              <w:bottom w:val="single" w:sz="4" w:space="0" w:color="auto"/>
              <w:right w:val="single" w:sz="4" w:space="0" w:color="auto"/>
            </w:tcBorders>
          </w:tcPr>
          <w:p w14:paraId="444C9D9A" w14:textId="10410E2C" w:rsidR="006648D7" w:rsidRPr="008A2B3F" w:rsidRDefault="008A2B3F" w:rsidP="000B159B">
            <w:r>
              <w:t xml:space="preserve">Gombi, Michika, Numan, </w:t>
            </w:r>
            <w:proofErr w:type="spellStart"/>
            <w:r>
              <w:t>Guyuk</w:t>
            </w:r>
            <w:proofErr w:type="spellEnd"/>
          </w:p>
        </w:tc>
        <w:tc>
          <w:tcPr>
            <w:tcW w:w="1710" w:type="dxa"/>
            <w:tcBorders>
              <w:top w:val="single" w:sz="4" w:space="0" w:color="auto"/>
              <w:left w:val="single" w:sz="4" w:space="0" w:color="auto"/>
              <w:bottom w:val="single" w:sz="4" w:space="0" w:color="auto"/>
              <w:right w:val="single" w:sz="4" w:space="0" w:color="auto"/>
            </w:tcBorders>
          </w:tcPr>
          <w:p w14:paraId="4A46F62F" w14:textId="77777777" w:rsidR="006648D7" w:rsidRPr="008A2B3F" w:rsidRDefault="006648D7" w:rsidP="000B159B"/>
        </w:tc>
        <w:tc>
          <w:tcPr>
            <w:tcW w:w="1800" w:type="dxa"/>
            <w:tcBorders>
              <w:top w:val="single" w:sz="4" w:space="0" w:color="auto"/>
              <w:left w:val="single" w:sz="4" w:space="0" w:color="auto"/>
              <w:bottom w:val="single" w:sz="4" w:space="0" w:color="auto"/>
              <w:right w:val="single" w:sz="4" w:space="0" w:color="auto"/>
            </w:tcBorders>
          </w:tcPr>
          <w:p w14:paraId="1F5F4FBA" w14:textId="3FC04B55" w:rsidR="006648D7" w:rsidRPr="008A2B3F" w:rsidRDefault="008A2B3F" w:rsidP="000B159B">
            <w:r>
              <w:t>Ongoing</w:t>
            </w:r>
          </w:p>
        </w:tc>
      </w:tr>
      <w:tr w:rsidR="008A2B3F" w:rsidRPr="007110E9" w14:paraId="12F53F95" w14:textId="77777777" w:rsidTr="000B159B">
        <w:tc>
          <w:tcPr>
            <w:tcW w:w="709" w:type="dxa"/>
            <w:tcBorders>
              <w:top w:val="single" w:sz="4" w:space="0" w:color="auto"/>
              <w:left w:val="single" w:sz="4" w:space="0" w:color="auto"/>
              <w:bottom w:val="single" w:sz="4" w:space="0" w:color="auto"/>
              <w:right w:val="single" w:sz="4" w:space="0" w:color="auto"/>
            </w:tcBorders>
          </w:tcPr>
          <w:p w14:paraId="1FC89713" w14:textId="6594EAFA" w:rsidR="008A2B3F" w:rsidRDefault="008A2B3F" w:rsidP="000B159B">
            <w:pPr>
              <w:ind w:left="34"/>
              <w:rPr>
                <w:rFonts w:ascii="Calibri" w:hAnsi="Calibri" w:cs="Calibri"/>
                <w:b/>
                <w:bCs/>
              </w:rPr>
            </w:pPr>
            <w:r>
              <w:rPr>
                <w:rFonts w:ascii="Calibri" w:hAnsi="Calibri" w:cs="Calibri"/>
                <w:b/>
                <w:bCs/>
              </w:rPr>
              <w:t>4</w:t>
            </w:r>
          </w:p>
        </w:tc>
        <w:tc>
          <w:tcPr>
            <w:tcW w:w="2835" w:type="dxa"/>
            <w:tcBorders>
              <w:top w:val="single" w:sz="4" w:space="0" w:color="auto"/>
              <w:left w:val="single" w:sz="4" w:space="0" w:color="auto"/>
              <w:bottom w:val="single" w:sz="4" w:space="0" w:color="auto"/>
              <w:right w:val="single" w:sz="4" w:space="0" w:color="auto"/>
            </w:tcBorders>
          </w:tcPr>
          <w:p w14:paraId="6D587071" w14:textId="77777777" w:rsidR="008A2B3F" w:rsidRPr="008A2B3F" w:rsidRDefault="008A2B3F" w:rsidP="000B159B"/>
        </w:tc>
        <w:tc>
          <w:tcPr>
            <w:tcW w:w="3672" w:type="dxa"/>
            <w:tcBorders>
              <w:top w:val="single" w:sz="4" w:space="0" w:color="auto"/>
              <w:left w:val="single" w:sz="4" w:space="0" w:color="auto"/>
              <w:bottom w:val="single" w:sz="4" w:space="0" w:color="auto"/>
              <w:right w:val="single" w:sz="4" w:space="0" w:color="auto"/>
            </w:tcBorders>
          </w:tcPr>
          <w:p w14:paraId="74DE9642" w14:textId="60C32709" w:rsidR="008A2B3F" w:rsidRPr="008A2B3F" w:rsidRDefault="008A2B3F" w:rsidP="000B159B">
            <w:r>
              <w:t>Trans-human project (Petra)</w:t>
            </w:r>
          </w:p>
        </w:tc>
        <w:tc>
          <w:tcPr>
            <w:tcW w:w="4140" w:type="dxa"/>
            <w:tcBorders>
              <w:top w:val="single" w:sz="4" w:space="0" w:color="auto"/>
              <w:left w:val="single" w:sz="4" w:space="0" w:color="auto"/>
              <w:bottom w:val="single" w:sz="4" w:space="0" w:color="auto"/>
              <w:right w:val="single" w:sz="4" w:space="0" w:color="auto"/>
            </w:tcBorders>
          </w:tcPr>
          <w:p w14:paraId="1A3761E2" w14:textId="3E1258CF" w:rsidR="008A2B3F" w:rsidRDefault="008A2B3F" w:rsidP="000B159B">
            <w:r>
              <w:t>21 LGAs</w:t>
            </w:r>
          </w:p>
        </w:tc>
        <w:tc>
          <w:tcPr>
            <w:tcW w:w="1710" w:type="dxa"/>
            <w:tcBorders>
              <w:top w:val="single" w:sz="4" w:space="0" w:color="auto"/>
              <w:left w:val="single" w:sz="4" w:space="0" w:color="auto"/>
              <w:bottom w:val="single" w:sz="4" w:space="0" w:color="auto"/>
              <w:right w:val="single" w:sz="4" w:space="0" w:color="auto"/>
            </w:tcBorders>
          </w:tcPr>
          <w:p w14:paraId="59B2D0F9" w14:textId="77777777" w:rsidR="008A2B3F" w:rsidRPr="008A2B3F" w:rsidRDefault="008A2B3F" w:rsidP="000B159B"/>
        </w:tc>
        <w:tc>
          <w:tcPr>
            <w:tcW w:w="1800" w:type="dxa"/>
            <w:tcBorders>
              <w:top w:val="single" w:sz="4" w:space="0" w:color="auto"/>
              <w:left w:val="single" w:sz="4" w:space="0" w:color="auto"/>
              <w:bottom w:val="single" w:sz="4" w:space="0" w:color="auto"/>
              <w:right w:val="single" w:sz="4" w:space="0" w:color="auto"/>
            </w:tcBorders>
          </w:tcPr>
          <w:p w14:paraId="3C07D14D" w14:textId="729880FD" w:rsidR="008A2B3F" w:rsidRDefault="008A2B3F" w:rsidP="000B159B">
            <w:r>
              <w:t>ongoing</w:t>
            </w:r>
          </w:p>
        </w:tc>
      </w:tr>
    </w:tbl>
    <w:p w14:paraId="52E7A73A" w14:textId="77777777" w:rsidR="006648D7" w:rsidRDefault="006648D7" w:rsidP="00E31A08"/>
    <w:sectPr w:rsidR="006648D7" w:rsidSect="003A0931">
      <w:footerReference w:type="default" r:id="rId9"/>
      <w:pgSz w:w="15840" w:h="12240" w:orient="landscape"/>
      <w:pgMar w:top="900" w:right="1440" w:bottom="1440" w:left="171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E294" w14:textId="77777777" w:rsidR="00885C02" w:rsidRDefault="00885C02" w:rsidP="00544E3F">
      <w:pPr>
        <w:spacing w:after="0" w:line="240" w:lineRule="auto"/>
      </w:pPr>
      <w:r>
        <w:separator/>
      </w:r>
    </w:p>
  </w:endnote>
  <w:endnote w:type="continuationSeparator" w:id="0">
    <w:p w14:paraId="7FFF4B40" w14:textId="77777777" w:rsidR="00885C02" w:rsidRDefault="00885C02" w:rsidP="0054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bi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43223"/>
      <w:docPartObj>
        <w:docPartGallery w:val="Page Numbers (Bottom of Page)"/>
        <w:docPartUnique/>
      </w:docPartObj>
    </w:sdtPr>
    <w:sdtEndPr>
      <w:rPr>
        <w:noProof/>
      </w:rPr>
    </w:sdtEndPr>
    <w:sdtContent>
      <w:p w14:paraId="1B20AE93" w14:textId="3B703FB0" w:rsidR="00544E3F" w:rsidRDefault="00544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227E4" w14:textId="77777777" w:rsidR="00544E3F" w:rsidRDefault="00544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D980" w14:textId="77777777" w:rsidR="00885C02" w:rsidRDefault="00885C02" w:rsidP="00544E3F">
      <w:pPr>
        <w:spacing w:after="0" w:line="240" w:lineRule="auto"/>
      </w:pPr>
      <w:r>
        <w:separator/>
      </w:r>
    </w:p>
  </w:footnote>
  <w:footnote w:type="continuationSeparator" w:id="0">
    <w:p w14:paraId="72F3B856" w14:textId="77777777" w:rsidR="00885C02" w:rsidRDefault="00885C02" w:rsidP="00544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3FD0"/>
    <w:multiLevelType w:val="hybridMultilevel"/>
    <w:tmpl w:val="AE72F80C"/>
    <w:lvl w:ilvl="0" w:tplc="CC8A69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B2F27"/>
    <w:multiLevelType w:val="singleLevel"/>
    <w:tmpl w:val="2B0B2F27"/>
    <w:lvl w:ilvl="0">
      <w:start w:val="1"/>
      <w:numFmt w:val="decimal"/>
      <w:lvlText w:val="%1."/>
      <w:lvlJc w:val="left"/>
      <w:pPr>
        <w:tabs>
          <w:tab w:val="left" w:pos="312"/>
        </w:tabs>
        <w:ind w:left="0" w:firstLine="0"/>
      </w:pPr>
    </w:lvl>
  </w:abstractNum>
  <w:abstractNum w:abstractNumId="2" w15:restartNumberingAfterBreak="0">
    <w:nsid w:val="3F4C146C"/>
    <w:multiLevelType w:val="hybridMultilevel"/>
    <w:tmpl w:val="4634A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114302">
    <w:abstractNumId w:val="1"/>
    <w:lvlOverride w:ilvl="0">
      <w:startOverride w:val="1"/>
    </w:lvlOverride>
  </w:num>
  <w:num w:numId="2" w16cid:durableId="599721495">
    <w:abstractNumId w:val="2"/>
  </w:num>
  <w:num w:numId="3" w16cid:durableId="208387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99"/>
    <w:rsid w:val="00012601"/>
    <w:rsid w:val="00021CFB"/>
    <w:rsid w:val="0005433C"/>
    <w:rsid w:val="000808D1"/>
    <w:rsid w:val="0008509E"/>
    <w:rsid w:val="000D179E"/>
    <w:rsid w:val="00130FD8"/>
    <w:rsid w:val="0014063B"/>
    <w:rsid w:val="001A0DD9"/>
    <w:rsid w:val="001A436B"/>
    <w:rsid w:val="001F0CF5"/>
    <w:rsid w:val="00247A71"/>
    <w:rsid w:val="002D14AD"/>
    <w:rsid w:val="002E0DC0"/>
    <w:rsid w:val="002E6D0E"/>
    <w:rsid w:val="002E7679"/>
    <w:rsid w:val="003212E2"/>
    <w:rsid w:val="00374AD9"/>
    <w:rsid w:val="00377DED"/>
    <w:rsid w:val="003A0931"/>
    <w:rsid w:val="003A2E7B"/>
    <w:rsid w:val="003C57EB"/>
    <w:rsid w:val="003D387C"/>
    <w:rsid w:val="004501B3"/>
    <w:rsid w:val="004B2DC5"/>
    <w:rsid w:val="004C5443"/>
    <w:rsid w:val="004E5848"/>
    <w:rsid w:val="00544E3F"/>
    <w:rsid w:val="00545BD7"/>
    <w:rsid w:val="00585DFA"/>
    <w:rsid w:val="00590418"/>
    <w:rsid w:val="005C0040"/>
    <w:rsid w:val="006511C0"/>
    <w:rsid w:val="006648D7"/>
    <w:rsid w:val="00697F63"/>
    <w:rsid w:val="00710133"/>
    <w:rsid w:val="007110E9"/>
    <w:rsid w:val="00754042"/>
    <w:rsid w:val="007A608E"/>
    <w:rsid w:val="007B5973"/>
    <w:rsid w:val="00804D79"/>
    <w:rsid w:val="00843F4D"/>
    <w:rsid w:val="00885C02"/>
    <w:rsid w:val="008A2B3F"/>
    <w:rsid w:val="00940F79"/>
    <w:rsid w:val="00952F43"/>
    <w:rsid w:val="00977E05"/>
    <w:rsid w:val="00984B6C"/>
    <w:rsid w:val="00A17B24"/>
    <w:rsid w:val="00A64A2D"/>
    <w:rsid w:val="00A83EC1"/>
    <w:rsid w:val="00AB283C"/>
    <w:rsid w:val="00AF41F7"/>
    <w:rsid w:val="00B7171D"/>
    <w:rsid w:val="00B7380F"/>
    <w:rsid w:val="00C1501D"/>
    <w:rsid w:val="00C26056"/>
    <w:rsid w:val="00C40FEB"/>
    <w:rsid w:val="00C650AD"/>
    <w:rsid w:val="00C72482"/>
    <w:rsid w:val="00C84427"/>
    <w:rsid w:val="00CD7138"/>
    <w:rsid w:val="00CE4699"/>
    <w:rsid w:val="00D5598E"/>
    <w:rsid w:val="00D81D07"/>
    <w:rsid w:val="00D86DEF"/>
    <w:rsid w:val="00D965AB"/>
    <w:rsid w:val="00E31A08"/>
    <w:rsid w:val="00E42E32"/>
    <w:rsid w:val="00E8765F"/>
    <w:rsid w:val="00E9767C"/>
    <w:rsid w:val="00EC76CC"/>
    <w:rsid w:val="00ED6F58"/>
    <w:rsid w:val="00F04491"/>
    <w:rsid w:val="00F17AA6"/>
    <w:rsid w:val="00F23916"/>
    <w:rsid w:val="00F4557D"/>
    <w:rsid w:val="00F53658"/>
    <w:rsid w:val="00F94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20DC1"/>
  <w15:chartTrackingRefBased/>
  <w15:docId w15:val="{AAA53F75-1C14-4A29-9DA9-B0CF79FA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699"/>
    <w:rPr>
      <w:rFonts w:eastAsiaTheme="majorEastAsia" w:cstheme="majorBidi"/>
      <w:color w:val="272727" w:themeColor="text1" w:themeTint="D8"/>
    </w:rPr>
  </w:style>
  <w:style w:type="paragraph" w:styleId="Title">
    <w:name w:val="Title"/>
    <w:basedOn w:val="Normal"/>
    <w:next w:val="Normal"/>
    <w:link w:val="TitleChar"/>
    <w:uiPriority w:val="10"/>
    <w:qFormat/>
    <w:rsid w:val="00CE4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699"/>
    <w:pPr>
      <w:spacing w:before="160"/>
      <w:jc w:val="center"/>
    </w:pPr>
    <w:rPr>
      <w:i/>
      <w:iCs/>
      <w:color w:val="404040" w:themeColor="text1" w:themeTint="BF"/>
    </w:rPr>
  </w:style>
  <w:style w:type="character" w:customStyle="1" w:styleId="QuoteChar">
    <w:name w:val="Quote Char"/>
    <w:basedOn w:val="DefaultParagraphFont"/>
    <w:link w:val="Quote"/>
    <w:uiPriority w:val="29"/>
    <w:rsid w:val="00CE4699"/>
    <w:rPr>
      <w:i/>
      <w:iCs/>
      <w:color w:val="404040" w:themeColor="text1" w:themeTint="BF"/>
    </w:rPr>
  </w:style>
  <w:style w:type="paragraph" w:styleId="ListParagraph">
    <w:name w:val="List Paragraph"/>
    <w:basedOn w:val="Normal"/>
    <w:uiPriority w:val="34"/>
    <w:qFormat/>
    <w:rsid w:val="00CE4699"/>
    <w:pPr>
      <w:ind w:left="720"/>
      <w:contextualSpacing/>
    </w:pPr>
  </w:style>
  <w:style w:type="character" w:styleId="IntenseEmphasis">
    <w:name w:val="Intense Emphasis"/>
    <w:basedOn w:val="DefaultParagraphFont"/>
    <w:uiPriority w:val="21"/>
    <w:qFormat/>
    <w:rsid w:val="00CE4699"/>
    <w:rPr>
      <w:i/>
      <w:iCs/>
      <w:color w:val="0F4761" w:themeColor="accent1" w:themeShade="BF"/>
    </w:rPr>
  </w:style>
  <w:style w:type="paragraph" w:styleId="IntenseQuote">
    <w:name w:val="Intense Quote"/>
    <w:basedOn w:val="Normal"/>
    <w:next w:val="Normal"/>
    <w:link w:val="IntenseQuoteChar"/>
    <w:uiPriority w:val="30"/>
    <w:qFormat/>
    <w:rsid w:val="00CE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699"/>
    <w:rPr>
      <w:i/>
      <w:iCs/>
      <w:color w:val="0F4761" w:themeColor="accent1" w:themeShade="BF"/>
    </w:rPr>
  </w:style>
  <w:style w:type="character" w:styleId="IntenseReference">
    <w:name w:val="Intense Reference"/>
    <w:basedOn w:val="DefaultParagraphFont"/>
    <w:uiPriority w:val="32"/>
    <w:qFormat/>
    <w:rsid w:val="00CE4699"/>
    <w:rPr>
      <w:b/>
      <w:bCs/>
      <w:smallCaps/>
      <w:color w:val="0F4761" w:themeColor="accent1" w:themeShade="BF"/>
      <w:spacing w:val="5"/>
    </w:rPr>
  </w:style>
  <w:style w:type="table" w:styleId="TableGrid">
    <w:name w:val="Table Grid"/>
    <w:basedOn w:val="TableNormal"/>
    <w:uiPriority w:val="39"/>
    <w:rsid w:val="00CE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093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A0931"/>
    <w:rPr>
      <w:rFonts w:eastAsiaTheme="minorEastAsia"/>
      <w:kern w:val="0"/>
      <w:sz w:val="22"/>
      <w:szCs w:val="22"/>
      <w14:ligatures w14:val="none"/>
    </w:rPr>
  </w:style>
  <w:style w:type="paragraph" w:styleId="Header">
    <w:name w:val="header"/>
    <w:basedOn w:val="Normal"/>
    <w:link w:val="HeaderChar"/>
    <w:uiPriority w:val="99"/>
    <w:unhideWhenUsed/>
    <w:rsid w:val="0054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E3F"/>
  </w:style>
  <w:style w:type="paragraph" w:styleId="Footer">
    <w:name w:val="footer"/>
    <w:basedOn w:val="Normal"/>
    <w:link w:val="FooterChar"/>
    <w:uiPriority w:val="99"/>
    <w:unhideWhenUsed/>
    <w:rsid w:val="0054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36431">
      <w:bodyDiv w:val="1"/>
      <w:marLeft w:val="0"/>
      <w:marRight w:val="0"/>
      <w:marTop w:val="0"/>
      <w:marBottom w:val="0"/>
      <w:divBdr>
        <w:top w:val="none" w:sz="0" w:space="0" w:color="auto"/>
        <w:left w:val="none" w:sz="0" w:space="0" w:color="auto"/>
        <w:bottom w:val="none" w:sz="0" w:space="0" w:color="auto"/>
        <w:right w:val="none" w:sz="0" w:space="0" w:color="auto"/>
      </w:divBdr>
    </w:div>
    <w:div w:id="647704895">
      <w:bodyDiv w:val="1"/>
      <w:marLeft w:val="0"/>
      <w:marRight w:val="0"/>
      <w:marTop w:val="0"/>
      <w:marBottom w:val="0"/>
      <w:divBdr>
        <w:top w:val="none" w:sz="0" w:space="0" w:color="auto"/>
        <w:left w:val="none" w:sz="0" w:space="0" w:color="auto"/>
        <w:bottom w:val="none" w:sz="0" w:space="0" w:color="auto"/>
        <w:right w:val="none" w:sz="0" w:space="0" w:color="auto"/>
      </w:divBdr>
    </w:div>
    <w:div w:id="667486400">
      <w:bodyDiv w:val="1"/>
      <w:marLeft w:val="0"/>
      <w:marRight w:val="0"/>
      <w:marTop w:val="0"/>
      <w:marBottom w:val="0"/>
      <w:divBdr>
        <w:top w:val="none" w:sz="0" w:space="0" w:color="auto"/>
        <w:left w:val="none" w:sz="0" w:space="0" w:color="auto"/>
        <w:bottom w:val="none" w:sz="0" w:space="0" w:color="auto"/>
        <w:right w:val="none" w:sz="0" w:space="0" w:color="auto"/>
      </w:divBdr>
    </w:div>
    <w:div w:id="939920658">
      <w:bodyDiv w:val="1"/>
      <w:marLeft w:val="0"/>
      <w:marRight w:val="0"/>
      <w:marTop w:val="0"/>
      <w:marBottom w:val="0"/>
      <w:divBdr>
        <w:top w:val="none" w:sz="0" w:space="0" w:color="auto"/>
        <w:left w:val="none" w:sz="0" w:space="0" w:color="auto"/>
        <w:bottom w:val="none" w:sz="0" w:space="0" w:color="auto"/>
        <w:right w:val="none" w:sz="0" w:space="0" w:color="auto"/>
      </w:divBdr>
    </w:div>
    <w:div w:id="1032269131">
      <w:bodyDiv w:val="1"/>
      <w:marLeft w:val="0"/>
      <w:marRight w:val="0"/>
      <w:marTop w:val="0"/>
      <w:marBottom w:val="0"/>
      <w:divBdr>
        <w:top w:val="none" w:sz="0" w:space="0" w:color="auto"/>
        <w:left w:val="none" w:sz="0" w:space="0" w:color="auto"/>
        <w:bottom w:val="none" w:sz="0" w:space="0" w:color="auto"/>
        <w:right w:val="none" w:sz="0" w:space="0" w:color="auto"/>
      </w:divBdr>
    </w:div>
    <w:div w:id="1045831520">
      <w:bodyDiv w:val="1"/>
      <w:marLeft w:val="0"/>
      <w:marRight w:val="0"/>
      <w:marTop w:val="0"/>
      <w:marBottom w:val="0"/>
      <w:divBdr>
        <w:top w:val="none" w:sz="0" w:space="0" w:color="auto"/>
        <w:left w:val="none" w:sz="0" w:space="0" w:color="auto"/>
        <w:bottom w:val="none" w:sz="0" w:space="0" w:color="auto"/>
        <w:right w:val="none" w:sz="0" w:space="0" w:color="auto"/>
      </w:divBdr>
    </w:div>
    <w:div w:id="1314990877">
      <w:bodyDiv w:val="1"/>
      <w:marLeft w:val="0"/>
      <w:marRight w:val="0"/>
      <w:marTop w:val="0"/>
      <w:marBottom w:val="0"/>
      <w:divBdr>
        <w:top w:val="none" w:sz="0" w:space="0" w:color="auto"/>
        <w:left w:val="none" w:sz="0" w:space="0" w:color="auto"/>
        <w:bottom w:val="none" w:sz="0" w:space="0" w:color="auto"/>
        <w:right w:val="none" w:sz="0" w:space="0" w:color="auto"/>
      </w:divBdr>
    </w:div>
    <w:div w:id="1470321212">
      <w:bodyDiv w:val="1"/>
      <w:marLeft w:val="0"/>
      <w:marRight w:val="0"/>
      <w:marTop w:val="0"/>
      <w:marBottom w:val="0"/>
      <w:divBdr>
        <w:top w:val="none" w:sz="0" w:space="0" w:color="auto"/>
        <w:left w:val="none" w:sz="0" w:space="0" w:color="auto"/>
        <w:bottom w:val="none" w:sz="0" w:space="0" w:color="auto"/>
        <w:right w:val="none" w:sz="0" w:space="0" w:color="auto"/>
      </w:divBdr>
    </w:div>
    <w:div w:id="1646663416">
      <w:bodyDiv w:val="1"/>
      <w:marLeft w:val="0"/>
      <w:marRight w:val="0"/>
      <w:marTop w:val="0"/>
      <w:marBottom w:val="0"/>
      <w:divBdr>
        <w:top w:val="none" w:sz="0" w:space="0" w:color="auto"/>
        <w:left w:val="none" w:sz="0" w:space="0" w:color="auto"/>
        <w:bottom w:val="none" w:sz="0" w:space="0" w:color="auto"/>
        <w:right w:val="none" w:sz="0" w:space="0" w:color="auto"/>
      </w:divBdr>
    </w:div>
    <w:div w:id="21457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2024-03-01T00:00:00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30</Pages>
  <Words>4227</Words>
  <Characters>25543</Characters>
  <Application>Microsoft Office Word</Application>
  <DocSecurity>0</DocSecurity>
  <Lines>1496</Lines>
  <Paragraphs>491</Paragraphs>
  <ScaleCrop>false</ScaleCrop>
  <HeadingPairs>
    <vt:vector size="2" baseType="variant">
      <vt:variant>
        <vt:lpstr>Title</vt:lpstr>
      </vt:variant>
      <vt:variant>
        <vt:i4>1</vt:i4>
      </vt:variant>
    </vt:vector>
  </HeadingPairs>
  <TitlesOfParts>
    <vt:vector size="1" baseType="lpstr">
      <vt:lpstr>PARTNERS IMPACT REPORT 2024</vt:lpstr>
    </vt:vector>
  </TitlesOfParts>
  <Company>International Rescue ommittee</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 IMPACT REPORT 2024</dc:title>
  <dc:subject/>
  <dc:creator>Emmanuel Onucheojo Oduka</dc:creator>
  <cp:keywords/>
  <dc:description/>
  <cp:lastModifiedBy>Yunana Kwaha</cp:lastModifiedBy>
  <cp:revision>13</cp:revision>
  <dcterms:created xsi:type="dcterms:W3CDTF">2025-03-21T10:56:00Z</dcterms:created>
  <dcterms:modified xsi:type="dcterms:W3CDTF">2025-08-07T13:42:00Z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3d57103e9a960638f69d6f606df12d94c12ca770b97d9ddab5d082c36c937c4a</vt:lpwstr>
  </property>
</Properties>
</file>